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D2" w:rsidRPr="00EC3550" w:rsidRDefault="007E13D2" w:rsidP="007E13D2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C3550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9131CA9" wp14:editId="1D3F61B4">
            <wp:simplePos x="0" y="0"/>
            <wp:positionH relativeFrom="margin">
              <wp:posOffset>-165735</wp:posOffset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550">
        <w:rPr>
          <w:rFonts w:ascii="Arial" w:hAnsi="Arial" w:cs="Arial"/>
          <w:sz w:val="20"/>
          <w:szCs w:val="20"/>
          <w:lang w:val="es-MX"/>
        </w:rPr>
        <w:t xml:space="preserve">     </w:t>
      </w:r>
      <w:r w:rsidRPr="00EC3550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7E13D2" w:rsidRPr="00EC3550" w:rsidRDefault="007E13D2" w:rsidP="007E13D2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EC3550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EC3550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EC3550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7E13D2" w:rsidRPr="00EC3550" w:rsidRDefault="007E13D2" w:rsidP="007E13D2">
      <w:pPr>
        <w:rPr>
          <w:rFonts w:ascii="Arial" w:hAnsi="Arial" w:cs="Arial"/>
          <w:sz w:val="20"/>
          <w:szCs w:val="20"/>
          <w:lang w:val="es-ES"/>
        </w:rPr>
      </w:pPr>
      <w:r w:rsidRPr="00EC3550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EC3550" w:rsidRDefault="00EC3550" w:rsidP="00EC355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EC3550">
        <w:rPr>
          <w:rFonts w:ascii="Arial" w:hAnsi="Arial" w:cs="Arial"/>
          <w:b/>
          <w:sz w:val="28"/>
          <w:szCs w:val="28"/>
          <w:lang w:val="es-ES"/>
        </w:rPr>
        <w:t>MATEMÁTICAS 1° BÁSICO SEMANA 7 DEL 11 AL 15 DE MAYO</w:t>
      </w:r>
    </w:p>
    <w:p w:rsidR="00F214EC" w:rsidRPr="00F214EC" w:rsidRDefault="00F214EC" w:rsidP="00EC3550">
      <w:pPr>
        <w:jc w:val="center"/>
        <w:rPr>
          <w:rFonts w:ascii="Arial" w:hAnsi="Arial" w:cs="Arial"/>
          <w:b/>
          <w:color w:val="FF0000"/>
          <w:sz w:val="28"/>
          <w:szCs w:val="28"/>
          <w:lang w:val="es-ES"/>
        </w:rPr>
      </w:pPr>
      <w:r w:rsidRPr="00F214EC">
        <w:rPr>
          <w:rFonts w:ascii="Arial" w:hAnsi="Arial" w:cs="Arial"/>
          <w:b/>
          <w:color w:val="FF0000"/>
          <w:sz w:val="28"/>
          <w:szCs w:val="28"/>
          <w:lang w:val="es-ES"/>
        </w:rPr>
        <w:t>No es necesario imprimir este documento, solo ver con atención los videos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13D2" w:rsidRPr="0013665C" w:rsidTr="0076035C">
        <w:trPr>
          <w:trHeight w:val="1149"/>
        </w:trPr>
        <w:tc>
          <w:tcPr>
            <w:tcW w:w="10201" w:type="dxa"/>
          </w:tcPr>
          <w:p w:rsidR="007E13D2" w:rsidRPr="0013665C" w:rsidRDefault="0076035C" w:rsidP="0048777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FEFB4E">
                  <wp:simplePos x="0" y="0"/>
                  <wp:positionH relativeFrom="margin">
                    <wp:posOffset>5177790</wp:posOffset>
                  </wp:positionH>
                  <wp:positionV relativeFrom="margin">
                    <wp:posOffset>149225</wp:posOffset>
                  </wp:positionV>
                  <wp:extent cx="1146810" cy="1762125"/>
                  <wp:effectExtent l="0" t="0" r="0" b="9525"/>
                  <wp:wrapSquare wrapText="bothSides"/>
                  <wp:docPr id="2" name="Imagen 2" descr="Sara kay.13 | Creaciones Clau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ra kay.13 | Creaciones Clau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3D2"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Introducción: </w:t>
            </w:r>
          </w:p>
          <w:p w:rsidR="007E13D2" w:rsidRPr="0013665C" w:rsidRDefault="007F4CC1" w:rsidP="0048777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Buenos días mis niñitas. En realidad no alcanzamos a </w:t>
            </w:r>
            <w:proofErr w:type="spellStart"/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>conoce</w:t>
            </w:r>
            <w:proofErr w:type="spellEnd"/>
            <w:r w:rsidR="00EC3550">
              <w:rPr>
                <w:noProof/>
              </w:rPr>
              <w:t xml:space="preserve"> </w:t>
            </w:r>
            <w:proofErr w:type="spellStart"/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>rnos</w:t>
            </w:r>
            <w:proofErr w:type="spellEnd"/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muy bien al principio del año escolar por todo lo que estamos viviendo</w:t>
            </w:r>
            <w:r w:rsidR="00EC3550">
              <w:rPr>
                <w:rFonts w:ascii="Arial" w:hAnsi="Arial" w:cs="Arial"/>
                <w:sz w:val="28"/>
                <w:szCs w:val="28"/>
                <w:lang w:val="es-ES"/>
              </w:rPr>
              <w:t>, e</w:t>
            </w: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>s por eso que te invitamos a contactarte con tu profesora para resolver duda</w:t>
            </w:r>
            <w:r w:rsidR="0013665C">
              <w:rPr>
                <w:rFonts w:ascii="Arial" w:hAnsi="Arial" w:cs="Arial"/>
                <w:sz w:val="28"/>
                <w:szCs w:val="28"/>
                <w:lang w:val="es-ES"/>
              </w:rPr>
              <w:t>s</w:t>
            </w: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que </w:t>
            </w:r>
            <w:r w:rsidR="00EC3550">
              <w:rPr>
                <w:rFonts w:ascii="Arial" w:hAnsi="Arial" w:cs="Arial"/>
                <w:sz w:val="28"/>
                <w:szCs w:val="28"/>
                <w:lang w:val="es-ES"/>
              </w:rPr>
              <w:t xml:space="preserve">surjan al momento de </w:t>
            </w:r>
            <w:proofErr w:type="gramStart"/>
            <w:r w:rsidR="00EC3550">
              <w:rPr>
                <w:rFonts w:ascii="Arial" w:hAnsi="Arial" w:cs="Arial"/>
                <w:sz w:val="28"/>
                <w:szCs w:val="28"/>
                <w:lang w:val="es-ES"/>
              </w:rPr>
              <w:t xml:space="preserve">resolver </w:t>
            </w: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las</w:t>
            </w:r>
            <w:proofErr w:type="gramEnd"/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guías que te enviamos </w:t>
            </w:r>
            <w:r w:rsidR="00EC3550">
              <w:rPr>
                <w:rFonts w:ascii="Arial" w:hAnsi="Arial" w:cs="Arial"/>
                <w:sz w:val="28"/>
                <w:szCs w:val="28"/>
                <w:lang w:val="es-ES"/>
              </w:rPr>
              <w:t>semanalmente</w:t>
            </w: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. </w:t>
            </w:r>
          </w:p>
          <w:p w:rsidR="007F4CC1" w:rsidRPr="0013665C" w:rsidRDefault="007F4CC1" w:rsidP="0048777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7E13D2" w:rsidRPr="0013665C" w:rsidRDefault="007E13D2" w:rsidP="0048777C">
            <w:pPr>
              <w:rPr>
                <w:rFonts w:ascii="Arial" w:hAnsi="Arial" w:cs="Arial"/>
                <w:color w:val="0000FF"/>
                <w:sz w:val="28"/>
                <w:szCs w:val="28"/>
                <w:u w:val="single"/>
                <w:lang w:val="es-ES"/>
              </w:rPr>
            </w:pP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Esta semana te apoyaremos para comprender </w:t>
            </w:r>
            <w:proofErr w:type="gramStart"/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>mejor  la</w:t>
            </w:r>
            <w:proofErr w:type="gramEnd"/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composición y descomp</w:t>
            </w:r>
            <w:r w:rsidR="007F4CC1"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osición de números hasta el 10, esta vez </w:t>
            </w:r>
            <w:r w:rsidR="00EC3550">
              <w:rPr>
                <w:rFonts w:ascii="Arial" w:hAnsi="Arial" w:cs="Arial"/>
                <w:sz w:val="28"/>
                <w:szCs w:val="28"/>
                <w:lang w:val="es-ES"/>
              </w:rPr>
              <w:t xml:space="preserve">lo haremos de </w:t>
            </w:r>
            <w:r w:rsidR="007F4CC1"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manera simbólica, es decir, con números. Revisa </w:t>
            </w:r>
            <w:r w:rsidR="00163080">
              <w:rPr>
                <w:rFonts w:ascii="Arial" w:hAnsi="Arial" w:cs="Arial"/>
                <w:sz w:val="28"/>
                <w:szCs w:val="28"/>
                <w:lang w:val="es-ES"/>
              </w:rPr>
              <w:t>estos</w:t>
            </w:r>
            <w:r w:rsidR="007F4CC1"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video</w:t>
            </w:r>
            <w:r w:rsidR="00163080">
              <w:rPr>
                <w:rFonts w:ascii="Arial" w:hAnsi="Arial" w:cs="Arial"/>
                <w:sz w:val="28"/>
                <w:szCs w:val="28"/>
                <w:lang w:val="es-ES"/>
              </w:rPr>
              <w:t>s</w:t>
            </w:r>
            <w:r w:rsidR="007F4CC1"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para comenzar la clase</w:t>
            </w:r>
            <w:r w:rsidR="00AA4B58">
              <w:rPr>
                <w:rFonts w:ascii="Arial" w:hAnsi="Arial" w:cs="Arial"/>
                <w:sz w:val="28"/>
                <w:szCs w:val="28"/>
                <w:lang w:val="es-ES"/>
              </w:rPr>
              <w:t>:</w:t>
            </w:r>
          </w:p>
          <w:p w:rsidR="00B119DC" w:rsidRDefault="00F214EC" w:rsidP="0048777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hyperlink r:id="rId6" w:history="1">
              <w:r w:rsidR="007E13D2" w:rsidRPr="0013665C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https://vimeo.com/401116248</w:t>
              </w:r>
            </w:hyperlink>
            <w:r w:rsidR="007E13D2"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4A1DE4"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  <w:p w:rsidR="000B2601" w:rsidRDefault="000B2601" w:rsidP="0048777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0B2601" w:rsidRPr="00163080" w:rsidRDefault="00F214EC" w:rsidP="0048777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hyperlink r:id="rId7" w:history="1">
              <w:r w:rsidR="000B2601" w:rsidRPr="00163080">
                <w:rPr>
                  <w:rStyle w:val="Hipervnculo"/>
                  <w:rFonts w:ascii="Arial" w:hAnsi="Arial" w:cs="Arial"/>
                  <w:sz w:val="28"/>
                  <w:szCs w:val="28"/>
                </w:rPr>
                <w:t>https://vimeo.com/403166782</w:t>
              </w:r>
            </w:hyperlink>
          </w:p>
          <w:p w:rsidR="007E13D2" w:rsidRPr="0013665C" w:rsidRDefault="00B119DC" w:rsidP="0048777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13665C">
              <w:rPr>
                <w:rFonts w:ascii="Arial" w:hAnsi="Arial" w:cs="Arial"/>
                <w:sz w:val="28"/>
                <w:szCs w:val="28"/>
                <w:lang w:val="es-ES"/>
              </w:rPr>
              <w:t xml:space="preserve">Acá la profesora te explicará cómo usar el modelo parte- parte- todo en la composición de números. Obsérvalo  </w:t>
            </w:r>
            <w:r w:rsidR="004A1DE4" w:rsidRPr="0013665C">
              <w:rPr>
                <w:rFonts w:ascii="Arial" w:hAnsi="Arial" w:cs="Arial"/>
                <w:sz w:val="28"/>
                <w:szCs w:val="28"/>
                <w:lang w:val="es-ES"/>
              </w:rPr>
              <w:t>hasta el minuto 9 donde tienes que ir a las páginas de tu texto de estudio que te daremos en la sección de tarea.</w:t>
            </w:r>
            <w:r w:rsidR="00517749">
              <w:rPr>
                <w:rFonts w:ascii="Arial" w:hAnsi="Arial" w:cs="Arial"/>
                <w:sz w:val="28"/>
                <w:szCs w:val="28"/>
                <w:lang w:val="es-ES"/>
              </w:rPr>
              <w:t xml:space="preserve"> Puedes usar algún material que se pueda contar para completar los esquemas como porotos, cubos, fichas, monedas u otro elemento que tengas a mano.</w:t>
            </w:r>
          </w:p>
          <w:p w:rsidR="007E13D2" w:rsidRPr="0013665C" w:rsidRDefault="007E13D2" w:rsidP="0048777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7E13D2" w:rsidRPr="0013665C" w:rsidRDefault="007E13D2" w:rsidP="007E13D2">
      <w:pPr>
        <w:rPr>
          <w:rFonts w:ascii="Arial" w:hAnsi="Arial" w:cs="Arial"/>
          <w:sz w:val="28"/>
          <w:szCs w:val="28"/>
          <w:lang w:val="es-ES"/>
        </w:rPr>
      </w:pPr>
      <w:r w:rsidRPr="0013665C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                                  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13D2" w:rsidRPr="0013665C" w:rsidTr="0076035C">
        <w:trPr>
          <w:trHeight w:val="1153"/>
        </w:trPr>
        <w:tc>
          <w:tcPr>
            <w:tcW w:w="10201" w:type="dxa"/>
          </w:tcPr>
          <w:p w:rsidR="007E13D2" w:rsidRPr="0013665C" w:rsidRDefault="007E13D2" w:rsidP="001630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665C">
              <w:rPr>
                <w:rFonts w:ascii="Arial" w:hAnsi="Arial" w:cs="Arial"/>
                <w:b/>
                <w:sz w:val="28"/>
                <w:szCs w:val="28"/>
              </w:rPr>
              <w:t xml:space="preserve">OA    </w:t>
            </w:r>
            <w:r w:rsidRPr="0013665C">
              <w:rPr>
                <w:rFonts w:ascii="Arial" w:hAnsi="Arial" w:cs="Arial"/>
                <w:sz w:val="28"/>
                <w:szCs w:val="28"/>
              </w:rPr>
              <w:t>Componer y descomponer números del 0 a</w:t>
            </w:r>
            <w:r w:rsidR="00BD3842" w:rsidRPr="0013665C">
              <w:rPr>
                <w:rFonts w:ascii="Arial" w:hAnsi="Arial" w:cs="Arial"/>
                <w:sz w:val="28"/>
                <w:szCs w:val="28"/>
              </w:rPr>
              <w:t>l</w:t>
            </w:r>
            <w:r w:rsidRPr="0013665C">
              <w:rPr>
                <w:rFonts w:ascii="Arial" w:hAnsi="Arial" w:cs="Arial"/>
                <w:sz w:val="28"/>
                <w:szCs w:val="28"/>
              </w:rPr>
              <w:t xml:space="preserve"> 10</w:t>
            </w:r>
            <w:r w:rsidR="00BD3842" w:rsidRPr="001366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C4B75" w:rsidRPr="0013665C">
              <w:rPr>
                <w:rFonts w:ascii="Arial" w:hAnsi="Arial" w:cs="Arial"/>
                <w:sz w:val="28"/>
                <w:szCs w:val="28"/>
              </w:rPr>
              <w:t>por medio</w:t>
            </w:r>
            <w:r w:rsidR="00BD3842" w:rsidRPr="0013665C">
              <w:rPr>
                <w:rFonts w:ascii="Arial" w:hAnsi="Arial" w:cs="Arial"/>
                <w:sz w:val="28"/>
                <w:szCs w:val="28"/>
              </w:rPr>
              <w:t xml:space="preserve"> de material audiovisual para </w:t>
            </w:r>
            <w:r w:rsidR="00163080">
              <w:rPr>
                <w:rFonts w:ascii="Arial" w:hAnsi="Arial" w:cs="Arial"/>
                <w:sz w:val="28"/>
                <w:szCs w:val="28"/>
              </w:rPr>
              <w:t>encontrar</w:t>
            </w:r>
            <w:r w:rsidR="000C1325" w:rsidRPr="001366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3080">
              <w:rPr>
                <w:rFonts w:ascii="Arial" w:hAnsi="Arial" w:cs="Arial"/>
                <w:sz w:val="28"/>
                <w:szCs w:val="28"/>
              </w:rPr>
              <w:t>combinaciones de</w:t>
            </w:r>
            <w:r w:rsidR="00163080" w:rsidRPr="0013665C">
              <w:rPr>
                <w:rFonts w:ascii="Arial" w:hAnsi="Arial" w:cs="Arial"/>
                <w:sz w:val="28"/>
                <w:szCs w:val="28"/>
              </w:rPr>
              <w:t xml:space="preserve"> números</w:t>
            </w:r>
          </w:p>
        </w:tc>
      </w:tr>
    </w:tbl>
    <w:p w:rsidR="00D46886" w:rsidRDefault="00D46886" w:rsidP="007E13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Recuerda:</w:t>
      </w:r>
    </w:p>
    <w:p w:rsidR="000C1325" w:rsidRDefault="00D46886" w:rsidP="00D468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34E5E195" wp14:editId="720BEC3D">
            <wp:extent cx="3573145" cy="1027430"/>
            <wp:effectExtent l="0" t="0" r="825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23" w:rsidRPr="00DD08FB" w:rsidRDefault="00D46886" w:rsidP="00DD08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1C7B76DB" wp14:editId="478B7D1C">
            <wp:extent cx="3699510" cy="2511425"/>
            <wp:effectExtent l="19050" t="19050" r="15240" b="222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51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sectPr w:rsidR="00837723" w:rsidRPr="00DD08FB" w:rsidSect="0076035C">
      <w:pgSz w:w="12242" w:h="18722" w:code="159"/>
      <w:pgMar w:top="720" w:right="1043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D2"/>
    <w:rsid w:val="000B2601"/>
    <w:rsid w:val="000C1325"/>
    <w:rsid w:val="0013665C"/>
    <w:rsid w:val="00163080"/>
    <w:rsid w:val="002714AE"/>
    <w:rsid w:val="003D0DFD"/>
    <w:rsid w:val="00463516"/>
    <w:rsid w:val="004A1DE4"/>
    <w:rsid w:val="004A5BA9"/>
    <w:rsid w:val="00517749"/>
    <w:rsid w:val="0076035C"/>
    <w:rsid w:val="007E13D2"/>
    <w:rsid w:val="007F4CC1"/>
    <w:rsid w:val="00837723"/>
    <w:rsid w:val="00860AA3"/>
    <w:rsid w:val="00960AF1"/>
    <w:rsid w:val="00AA4B58"/>
    <w:rsid w:val="00B119DC"/>
    <w:rsid w:val="00BD3842"/>
    <w:rsid w:val="00C402BF"/>
    <w:rsid w:val="00D46886"/>
    <w:rsid w:val="00DD08FB"/>
    <w:rsid w:val="00DD1D9F"/>
    <w:rsid w:val="00EC3550"/>
    <w:rsid w:val="00F214EC"/>
    <w:rsid w:val="00F82BB1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2BB0"/>
  <w15:docId w15:val="{DC0342D3-28C6-4513-990E-37D70F2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3D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3D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13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3D2"/>
    <w:rPr>
      <w:rFonts w:ascii="Tahoma" w:hAnsi="Tahoma" w:cs="Tahoma"/>
      <w:sz w:val="16"/>
      <w:szCs w:val="16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EC3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imeo.com/4031667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011162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cinthiahernandez</cp:lastModifiedBy>
  <cp:revision>5</cp:revision>
  <dcterms:created xsi:type="dcterms:W3CDTF">2020-05-06T22:36:00Z</dcterms:created>
  <dcterms:modified xsi:type="dcterms:W3CDTF">2020-05-10T19:30:00Z</dcterms:modified>
</cp:coreProperties>
</file>