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386B7F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386B7F">
        <w:rPr>
          <w:rFonts w:ascii="Times New Roman" w:hAnsi="Times New Roman" w:cs="Times New Roman"/>
          <w:b/>
          <w:sz w:val="16"/>
          <w:szCs w:val="16"/>
          <w:lang w:val="es-ES"/>
        </w:rPr>
        <w:tab/>
      </w:r>
    </w:p>
    <w:p w:rsidR="004E40A8" w:rsidRDefault="004E40A8" w:rsidP="004E40A8"/>
    <w:p w:rsidR="004B7A4B" w:rsidRPr="004B7A4B" w:rsidRDefault="004B7A4B" w:rsidP="004B7A4B">
      <w:pPr>
        <w:jc w:val="center"/>
        <w:rPr>
          <w:b/>
        </w:rPr>
      </w:pPr>
      <w:r w:rsidRPr="004B7A4B">
        <w:rPr>
          <w:b/>
        </w:rPr>
        <w:t>CINCIAS NATURALES 4</w:t>
      </w:r>
      <w:proofErr w:type="gramStart"/>
      <w:r w:rsidRPr="004B7A4B">
        <w:rPr>
          <w:b/>
        </w:rPr>
        <w:t>°  SEMANA</w:t>
      </w:r>
      <w:proofErr w:type="gramEnd"/>
      <w:r w:rsidRPr="004B7A4B">
        <w:rPr>
          <w:b/>
        </w:rPr>
        <w:t xml:space="preserve"> 5 DEL 27 AL 30 DE ABRIL</w:t>
      </w:r>
    </w:p>
    <w:p w:rsidR="004E40A8" w:rsidRPr="004B7A4B" w:rsidRDefault="00C30477" w:rsidP="004E40A8">
      <w:pPr>
        <w:jc w:val="center"/>
        <w:rPr>
          <w:sz w:val="24"/>
          <w:szCs w:val="24"/>
        </w:rPr>
      </w:pPr>
      <w:r w:rsidRPr="00C30477">
        <w:rPr>
          <w:sz w:val="24"/>
          <w:szCs w:val="24"/>
          <w:u w:val="single"/>
        </w:rPr>
        <w:t>GUÍA DE REFUERZO DE APRENDIZA</w:t>
      </w:r>
      <w:r>
        <w:rPr>
          <w:sz w:val="24"/>
          <w:szCs w:val="24"/>
          <w:u w:val="single"/>
        </w:rPr>
        <w:t>J</w:t>
      </w:r>
      <w:r w:rsidRPr="00C30477">
        <w:rPr>
          <w:sz w:val="24"/>
          <w:szCs w:val="24"/>
          <w:u w:val="single"/>
        </w:rPr>
        <w:t>ES</w:t>
      </w:r>
      <w:r>
        <w:t>.</w:t>
      </w:r>
      <w:r w:rsidR="004E40A8"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RPr="004B7A4B" w:rsidTr="00412E22">
        <w:trPr>
          <w:trHeight w:val="611"/>
        </w:trPr>
        <w:tc>
          <w:tcPr>
            <w:tcW w:w="8978" w:type="dxa"/>
          </w:tcPr>
          <w:p w:rsidR="00412E22" w:rsidRPr="004B7A4B" w:rsidRDefault="00412E22" w:rsidP="00412E22">
            <w:pPr>
              <w:rPr>
                <w:sz w:val="24"/>
                <w:szCs w:val="24"/>
              </w:rPr>
            </w:pPr>
          </w:p>
          <w:p w:rsidR="00412E22" w:rsidRPr="004B7A4B" w:rsidRDefault="00412E22" w:rsidP="00412E22">
            <w:pPr>
              <w:rPr>
                <w:sz w:val="24"/>
                <w:szCs w:val="24"/>
              </w:rPr>
            </w:pPr>
            <w:r w:rsidRPr="004B7A4B">
              <w:rPr>
                <w:sz w:val="24"/>
                <w:szCs w:val="24"/>
              </w:rPr>
              <w:t>Nombre:</w:t>
            </w:r>
          </w:p>
        </w:tc>
      </w:tr>
      <w:tr w:rsidR="00412E22" w:rsidRPr="004B7A4B" w:rsidTr="00412E22">
        <w:trPr>
          <w:trHeight w:val="472"/>
        </w:trPr>
        <w:tc>
          <w:tcPr>
            <w:tcW w:w="8978" w:type="dxa"/>
          </w:tcPr>
          <w:p w:rsidR="00412E22" w:rsidRPr="004B7A4B" w:rsidRDefault="00412E22" w:rsidP="00412E22">
            <w:pPr>
              <w:rPr>
                <w:sz w:val="24"/>
                <w:szCs w:val="24"/>
              </w:rPr>
            </w:pPr>
          </w:p>
          <w:p w:rsidR="00412E22" w:rsidRPr="004B7A4B" w:rsidRDefault="00412E22" w:rsidP="00412E22">
            <w:pPr>
              <w:rPr>
                <w:sz w:val="24"/>
                <w:szCs w:val="24"/>
              </w:rPr>
            </w:pPr>
            <w:r w:rsidRPr="004B7A4B">
              <w:rPr>
                <w:sz w:val="24"/>
                <w:szCs w:val="24"/>
              </w:rPr>
              <w:t xml:space="preserve">Curso:                                                                                  </w:t>
            </w:r>
            <w:proofErr w:type="gramStart"/>
            <w:r w:rsidRPr="004B7A4B">
              <w:rPr>
                <w:sz w:val="24"/>
                <w:szCs w:val="24"/>
              </w:rPr>
              <w:t>Fecha :</w:t>
            </w:r>
            <w:proofErr w:type="gramEnd"/>
            <w:r w:rsidRPr="004B7A4B">
              <w:rPr>
                <w:sz w:val="24"/>
                <w:szCs w:val="24"/>
              </w:rPr>
              <w:t xml:space="preserve"> </w:t>
            </w:r>
          </w:p>
        </w:tc>
      </w:tr>
      <w:tr w:rsidR="00412E22" w:rsidTr="00412E22">
        <w:tc>
          <w:tcPr>
            <w:tcW w:w="8978" w:type="dxa"/>
          </w:tcPr>
          <w:p w:rsidR="00BE1521" w:rsidRPr="00610BF9" w:rsidRDefault="00BE1521" w:rsidP="00BE152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>OA:</w:t>
            </w:r>
            <w:r w:rsidRPr="00610B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Comparar los tres estados de la materia (sólido, líquido y gaseoso) en relación con criterios como la capacidad de fluir, cambiar de forma y volumen, entre otros.</w:t>
            </w:r>
          </w:p>
          <w:p w:rsidR="00BE1521" w:rsidRPr="00610BF9" w:rsidRDefault="00BE1521" w:rsidP="00BE1521">
            <w:pPr>
              <w:tabs>
                <w:tab w:val="left" w:pos="1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E1521" w:rsidRPr="00610BF9" w:rsidRDefault="00BE1521" w:rsidP="00BE1521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610BF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412E22" w:rsidRDefault="00412E22" w:rsidP="00412E22"/>
          <w:p w:rsidR="00412E22" w:rsidRDefault="00412E22" w:rsidP="00412E22"/>
        </w:tc>
      </w:tr>
    </w:tbl>
    <w:p w:rsidR="00412E22" w:rsidRPr="003613F0" w:rsidRDefault="00C30477" w:rsidP="00412E22">
      <w:pPr>
        <w:rPr>
          <w:sz w:val="24"/>
          <w:szCs w:val="24"/>
        </w:rPr>
      </w:pPr>
      <w:r w:rsidRPr="003613F0">
        <w:rPr>
          <w:sz w:val="24"/>
          <w:szCs w:val="24"/>
        </w:rPr>
        <w:t xml:space="preserve">Instrucciones: Te invito a desarrollar actividades </w:t>
      </w:r>
      <w:r w:rsidR="00BE1713" w:rsidRPr="003613F0">
        <w:rPr>
          <w:sz w:val="24"/>
          <w:szCs w:val="24"/>
        </w:rPr>
        <w:t xml:space="preserve">tanto </w:t>
      </w:r>
      <w:r w:rsidR="00F04DCE" w:rsidRPr="003613F0">
        <w:rPr>
          <w:sz w:val="24"/>
          <w:szCs w:val="24"/>
        </w:rPr>
        <w:t xml:space="preserve">de tu libro de Ciencias Naturales </w:t>
      </w:r>
      <w:r w:rsidR="00BE1713" w:rsidRPr="003613F0">
        <w:rPr>
          <w:sz w:val="24"/>
          <w:szCs w:val="24"/>
        </w:rPr>
        <w:t xml:space="preserve">como de esta guía </w:t>
      </w:r>
      <w:r w:rsidR="00F04DCE" w:rsidRPr="003613F0">
        <w:rPr>
          <w:sz w:val="24"/>
          <w:szCs w:val="24"/>
        </w:rPr>
        <w:t xml:space="preserve">que </w:t>
      </w:r>
      <w:r w:rsidR="00BE1713" w:rsidRPr="003613F0">
        <w:rPr>
          <w:sz w:val="24"/>
          <w:szCs w:val="24"/>
        </w:rPr>
        <w:t xml:space="preserve">te </w:t>
      </w:r>
      <w:r w:rsidR="00F04DCE" w:rsidRPr="003613F0">
        <w:rPr>
          <w:sz w:val="24"/>
          <w:szCs w:val="24"/>
        </w:rPr>
        <w:t>permit</w:t>
      </w:r>
      <w:r w:rsidR="004B7A4B">
        <w:rPr>
          <w:sz w:val="24"/>
          <w:szCs w:val="24"/>
        </w:rPr>
        <w:t>irá</w:t>
      </w:r>
      <w:r w:rsidR="00F04DCE" w:rsidRPr="003613F0">
        <w:rPr>
          <w:sz w:val="24"/>
          <w:szCs w:val="24"/>
        </w:rPr>
        <w:t xml:space="preserve"> afianzar tu</w:t>
      </w:r>
      <w:r w:rsidR="00552C73" w:rsidRPr="003613F0">
        <w:rPr>
          <w:sz w:val="24"/>
          <w:szCs w:val="24"/>
        </w:rPr>
        <w:t>s</w:t>
      </w:r>
      <w:r w:rsidR="00F04DCE" w:rsidRPr="003613F0">
        <w:rPr>
          <w:sz w:val="24"/>
          <w:szCs w:val="24"/>
        </w:rPr>
        <w:t xml:space="preserve"> nuevos aprendizajes.</w:t>
      </w:r>
      <w:r w:rsidR="00D30B61" w:rsidRPr="003613F0">
        <w:rPr>
          <w:sz w:val="24"/>
          <w:szCs w:val="24"/>
        </w:rPr>
        <w:t xml:space="preserve"> Intenta no mirar los contenidos trabajados, sino que trata de recordarlos y cont</w:t>
      </w:r>
      <w:r w:rsidR="00552C73" w:rsidRPr="003613F0">
        <w:rPr>
          <w:sz w:val="24"/>
          <w:szCs w:val="24"/>
        </w:rPr>
        <w:t>esta apoyada en tu conocimiento adquirido.</w:t>
      </w:r>
    </w:p>
    <w:p w:rsidR="00E46EC0" w:rsidRPr="003613F0" w:rsidRDefault="00D30B61" w:rsidP="00412E22">
      <w:pPr>
        <w:rPr>
          <w:sz w:val="24"/>
          <w:szCs w:val="24"/>
        </w:rPr>
      </w:pPr>
      <w:r w:rsidRPr="003613F0">
        <w:rPr>
          <w:sz w:val="24"/>
          <w:szCs w:val="24"/>
        </w:rPr>
        <w:t>Al finalizar tus actividades compara tus respuestas con el solucionario que te entrego en la última guía. No olvides realizarlo una vez que hayas terminado</w:t>
      </w:r>
      <w:r w:rsidR="00552C73" w:rsidRPr="003613F0">
        <w:rPr>
          <w:sz w:val="24"/>
          <w:szCs w:val="24"/>
        </w:rPr>
        <w:t>, es importante que no te engañes mirando las respuestas antes de terminar tu trabajo.</w:t>
      </w:r>
      <w:r w:rsidR="00E46EC0" w:rsidRPr="003613F0">
        <w:rPr>
          <w:sz w:val="24"/>
          <w:szCs w:val="24"/>
        </w:rPr>
        <w:t xml:space="preserve"> </w:t>
      </w:r>
    </w:p>
    <w:p w:rsidR="00D30B61" w:rsidRPr="003613F0" w:rsidRDefault="00E46EC0" w:rsidP="00101F95">
      <w:pPr>
        <w:spacing w:after="0" w:line="240" w:lineRule="auto"/>
        <w:rPr>
          <w:sz w:val="24"/>
          <w:szCs w:val="24"/>
        </w:rPr>
      </w:pPr>
      <w:r w:rsidRPr="003613F0">
        <w:rPr>
          <w:sz w:val="24"/>
          <w:szCs w:val="24"/>
        </w:rPr>
        <w:t xml:space="preserve"> Contenido: Comparar masa y volumen.                                                                                                                                          </w:t>
      </w:r>
    </w:p>
    <w:p w:rsidR="00E46EC0" w:rsidRPr="003613F0" w:rsidRDefault="00E46EC0" w:rsidP="00101F95">
      <w:pPr>
        <w:spacing w:after="0" w:line="240" w:lineRule="auto"/>
        <w:rPr>
          <w:sz w:val="24"/>
          <w:szCs w:val="24"/>
        </w:rPr>
      </w:pPr>
      <w:r w:rsidRPr="003613F0">
        <w:rPr>
          <w:sz w:val="24"/>
          <w:szCs w:val="24"/>
        </w:rPr>
        <w:t xml:space="preserve">I.- Observa las siguientes imágenes y luego contesta las preguntas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BE1713" w:rsidRPr="003613F0" w:rsidTr="00BE1713">
        <w:tc>
          <w:tcPr>
            <w:tcW w:w="4489" w:type="dxa"/>
          </w:tcPr>
          <w:p w:rsidR="00BE1713" w:rsidRPr="003613F0" w:rsidRDefault="00BE1713" w:rsidP="00412E22">
            <w:pPr>
              <w:rPr>
                <w:sz w:val="24"/>
                <w:szCs w:val="24"/>
              </w:rPr>
            </w:pPr>
          </w:p>
          <w:p w:rsidR="000C6AEA" w:rsidRPr="003613F0" w:rsidRDefault="000C6AEA" w:rsidP="000C6AEA">
            <w:pPr>
              <w:rPr>
                <w:sz w:val="24"/>
                <w:szCs w:val="24"/>
                <w:lang w:val="es-ES"/>
              </w:rPr>
            </w:pPr>
            <w:r w:rsidRPr="003613F0">
              <w:rPr>
                <w:sz w:val="24"/>
                <w:szCs w:val="24"/>
              </w:rPr>
              <w:t xml:space="preserve">                     </w:t>
            </w:r>
            <w:r w:rsidRPr="003613F0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880720" cy="904602"/>
                  <wp:effectExtent l="19050" t="0" r="0" b="0"/>
                  <wp:docPr id="2" name="Imagen 1" descr="Pelota de plumavit 17,5 cm - MINIMEIGGS | 2018 | | MINIMEIGGS | 2018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ta de plumavit 17,5 cm - MINIMEIGGS | 2018 | | MINIMEIGGS | 2018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74" cy="90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713" w:rsidRPr="003613F0" w:rsidRDefault="00BE779B" w:rsidP="00412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29210</wp:posOffset>
                      </wp:positionV>
                      <wp:extent cx="1524000" cy="424180"/>
                      <wp:effectExtent l="10160" t="12700" r="8890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AEA" w:rsidRDefault="00E46EC0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 xml:space="preserve">ESFERA </w:t>
                                  </w:r>
                                  <w:r w:rsidR="000C6AEA">
                                    <w:rPr>
                                      <w:lang w:val="es-ES"/>
                                    </w:rPr>
                                    <w:t xml:space="preserve"> DE</w:t>
                                  </w:r>
                                  <w:proofErr w:type="gramEnd"/>
                                  <w:r w:rsidR="000C6AEA">
                                    <w:rPr>
                                      <w:lang w:val="es-ES"/>
                                    </w:rPr>
                                    <w:t xml:space="preserve"> PLUMAVIT.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5pt;margin-top:2.3pt;width:120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mvKwIAAFAEAAAOAAAAZHJzL2Uyb0RvYy54bWysVNuO0zAQfUfiHyy/06RRC7tR09XSpQhp&#10;WZB2+YCJ4yQWvmG7TcrXM3bablnEC6IPliczPnPmzExXN6OSZM+dF0ZXdD7LKeGamUborqLfnrZv&#10;rijxAXQD0mhe0QP39Gb9+tVqsCUvTG9kwx1BEO3LwVa0D8GWWeZZzxX4mbFco7M1TkFA03VZ42BA&#10;dCWzIs/fZoNxjXWGce/x693kpOuE37achS9t63kgsqLILaTTpbOOZ7ZeQdk5sL1gRxrwDywUCI1J&#10;z1B3EIDsnPgDSgnmjDdtmDGjMtO2gvFUA1Yzz19U89iD5akWFMfbs0z+/8Gyh/1XR0RT0SUlGhS2&#10;6ImPgbw3IymiOoP1JQY9WgwLI37GLqdKvb037Lsn2mx60B2/dc4MPYcG2c3jy+zi6YTjI0g9fDYN&#10;poFdMAlobJ2K0qEYBNGxS4dzZyIVFlMui0Weo4uhb1Es5lepdRmUp9fW+fCRG0XipaIOO5/QYX/v&#10;Q2QD5SkkJvNGimYrpEyG6+qNdGQPOCXb9EsFvAiTmgwVvV4Wy0mAv0Ig00h2yvpbJiUCjrsUqqJX&#10;5yAoo2wfdIMPoAwg5HRHylIfdYzSTSKGsR4xMIpbm+aAijozjTWuIV56435SMuBIV9T/2IHjlMhP&#10;GrtyPV8s4g4kY7F8V6DhLj31pQc0Q6iKBkqm6yZMe7OzTnQ9ZjrNwS12ciuSyM+sjrxxbJP2xxWL&#10;e3Fpp6jnP4L1LwAAAP//AwBQSwMEFAAGAAgAAAAhAFRddWXbAAAABwEAAA8AAABkcnMvZG93bnJl&#10;di54bWxMj8FuwjAQRO+V+g/WVuoFFQcCAaXZoBaJU0+k9G7iJYkar1PbQPj7mlN7HM1o5k2xGU0v&#10;LuR8ZxlhNk1AENdWd9wgHD53L2sQPijWqrdMCDfysCkfHwqVa3vlPV2q0IhYwj5XCG0IQy6lr1sy&#10;yk/tQBy9k3VGhShdI7VT11huejlPkkwa1XFcaNVA25bq7+psELKfKp18fOkJ72+7d1ebpd4elojP&#10;T+PbK4hAY/gLwx0/okMZmY72zNqLHmGdxisBYZGBiHY6v+sjwmq2AFkW8j9/+QsAAP//AwBQSwEC&#10;LQAUAAYACAAAACEAtoM4kv4AAADhAQAAEwAAAAAAAAAAAAAAAAAAAAAAW0NvbnRlbnRfVHlwZXNd&#10;LnhtbFBLAQItABQABgAIAAAAIQA4/SH/1gAAAJQBAAALAAAAAAAAAAAAAAAAAC8BAABfcmVscy8u&#10;cmVsc1BLAQItABQABgAIAAAAIQASC+mvKwIAAFAEAAAOAAAAAAAAAAAAAAAAAC4CAABkcnMvZTJv&#10;RG9jLnhtbFBLAQItABQABgAIAAAAIQBUXXVl2wAAAAcBAAAPAAAAAAAAAAAAAAAAAIUEAABkcnMv&#10;ZG93bnJldi54bWxQSwUGAAAAAAQABADzAAAAjQUAAAAA&#10;">
                      <v:textbox style="mso-fit-shape-to-text:t">
                        <w:txbxContent>
                          <w:p w:rsidR="000C6AEA" w:rsidRDefault="00E46EC0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 xml:space="preserve">ESFERA </w:t>
                            </w:r>
                            <w:r w:rsidR="000C6AEA">
                              <w:rPr>
                                <w:lang w:val="es-ES"/>
                              </w:rPr>
                              <w:t xml:space="preserve"> DE</w:t>
                            </w:r>
                            <w:proofErr w:type="gramEnd"/>
                            <w:r w:rsidR="000C6AEA">
                              <w:rPr>
                                <w:lang w:val="es-ES"/>
                              </w:rPr>
                              <w:t xml:space="preserve"> PLUMAVIT.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713" w:rsidRPr="003613F0" w:rsidRDefault="00BE1713" w:rsidP="00412E22">
            <w:pPr>
              <w:rPr>
                <w:sz w:val="24"/>
                <w:szCs w:val="24"/>
              </w:rPr>
            </w:pPr>
          </w:p>
          <w:p w:rsidR="00BE1713" w:rsidRPr="003613F0" w:rsidRDefault="00BE1713" w:rsidP="00412E22">
            <w:pPr>
              <w:rPr>
                <w:sz w:val="24"/>
                <w:szCs w:val="24"/>
              </w:rPr>
            </w:pPr>
          </w:p>
          <w:p w:rsidR="00BE1713" w:rsidRPr="003613F0" w:rsidRDefault="00BE1713" w:rsidP="00412E22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713" w:rsidRPr="003613F0" w:rsidRDefault="00BE779B" w:rsidP="00412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1238250</wp:posOffset>
                      </wp:positionV>
                      <wp:extent cx="1697355" cy="380365"/>
                      <wp:effectExtent l="12065" t="6985" r="508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AFF" w:rsidRDefault="007A1AFF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ESFERA  DE</w:t>
                                  </w:r>
                                  <w:proofErr w:type="gramEnd"/>
                                  <w:r>
                                    <w:rPr>
                                      <w:lang w:val="es-ES"/>
                                    </w:rPr>
                                    <w:t xml:space="preserve">  METAL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2.45pt;margin-top:97.5pt;width:133.6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ikLAIAAFc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CjqnRLMO&#10;W/QgBk/ewkDmgZ3euByd7g26+QGvscuxUmfugH9zRMOuZboRN9ZC3wpWYXbT8DK5eDriuABS9h+h&#10;wjDs4CECDbXtAnVIBkF07NLjuTMhFR5CLtdX8yyjhKNtvkrnyyyGYPnza2Odfy+gI0EoqMXOR3R2&#10;vHM+ZMPyZ5cQzIGS1V4qFRXblDtlyZHhlOzjd0L/yU1p0hd0nc2ykYC/QqTx+xNEJz2Ou5JdQVdn&#10;J5YH2t7pKg6jZ1KNMqas9InHQN1Ioh/KITYskhw4LqF6RGItjNON24hCC/YHJT1OdkHd9wOzghL1&#10;QWNz1tPFIqxCVBbZ1QwVe2kpLy1Mc4QqqKdkFHd+XJ+DsbJpMdI4DhpusKG1jFy/ZHVKH6c3tuC0&#10;aWE9LvXo9fI/2D4BAAD//wMAUEsDBBQABgAIAAAAIQApCsM23wAAAAoBAAAPAAAAZHJzL2Rvd25y&#10;ZXYueG1sTI9BT8MwDIXvSPyHyEhcEEsJ21hL0wkhgdgNBoJr1nhtReKUJuvKv8ec4Gb7PT1/r1xP&#10;3okRh9gF0nA1y0Ag1cF21Gh4e324XIGIyZA1LhBq+MYI6+r0pDSFDUd6wXGbGsEhFAujoU2pL6SM&#10;dYvexFnokVjbh8GbxOvQSDuYI4d7J1WWLaU3HfGH1vR432L9uT14Dav50/gRN9fP7/Vy7/J0cTM+&#10;fg1an59Nd7cgEk7pzwy/+IwOFTPtwoFsFE6Dmufs5Hu+4E5sULlSIHY8LFiSVSn/V6h+AAAA//8D&#10;AFBLAQItABQABgAIAAAAIQC2gziS/gAAAOEBAAATAAAAAAAAAAAAAAAAAAAAAABbQ29udGVudF9U&#10;eXBlc10ueG1sUEsBAi0AFAAGAAgAAAAhADj9If/WAAAAlAEAAAsAAAAAAAAAAAAAAAAALwEAAF9y&#10;ZWxzLy5yZWxzUEsBAi0AFAAGAAgAAAAhAJmkGKQsAgAAVwQAAA4AAAAAAAAAAAAAAAAALgIAAGRy&#10;cy9lMm9Eb2MueG1sUEsBAi0AFAAGAAgAAAAhACkKwzbfAAAACgEAAA8AAAAAAAAAAAAAAAAAhgQA&#10;AGRycy9kb3ducmV2LnhtbFBLBQYAAAAABAAEAPMAAACSBQAAAAA=&#10;">
                      <v:textbox>
                        <w:txbxContent>
                          <w:p w:rsidR="007A1AFF" w:rsidRDefault="007A1AFF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ESFERA  DE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METAL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AFF" w:rsidRPr="003613F0">
              <w:rPr>
                <w:sz w:val="24"/>
                <w:szCs w:val="24"/>
              </w:rPr>
              <w:t xml:space="preserve">        </w:t>
            </w:r>
            <w:r w:rsidR="007A1AFF" w:rsidRPr="003613F0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114806" cy="1188982"/>
                  <wp:effectExtent l="19050" t="0" r="9144" b="0"/>
                  <wp:docPr id="4" name="Imagen 4" descr="Esfera cromada metálica sobre fondo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fera cromada metálica sobre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17780" cy="119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EC0" w:rsidRPr="003613F0" w:rsidRDefault="00E46EC0" w:rsidP="00E46EC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13F0">
        <w:rPr>
          <w:sz w:val="24"/>
          <w:szCs w:val="24"/>
        </w:rPr>
        <w:t xml:space="preserve">¿Te imaginas levantando </w:t>
      </w:r>
      <w:proofErr w:type="gramStart"/>
      <w:r w:rsidRPr="003613F0">
        <w:rPr>
          <w:sz w:val="24"/>
          <w:szCs w:val="24"/>
        </w:rPr>
        <w:t>una  esfera</w:t>
      </w:r>
      <w:proofErr w:type="gramEnd"/>
      <w:r w:rsidRPr="003613F0">
        <w:rPr>
          <w:sz w:val="24"/>
          <w:szCs w:val="24"/>
        </w:rPr>
        <w:t xml:space="preserve"> de plumavit y una de metal? </w:t>
      </w:r>
    </w:p>
    <w:p w:rsidR="00E46EC0" w:rsidRPr="003613F0" w:rsidRDefault="00E46EC0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________________________________________________</w:t>
      </w:r>
      <w:r w:rsidR="003613F0">
        <w:rPr>
          <w:sz w:val="24"/>
          <w:szCs w:val="24"/>
        </w:rPr>
        <w:t>_________________________</w:t>
      </w:r>
    </w:p>
    <w:p w:rsidR="00552C73" w:rsidRPr="003613F0" w:rsidRDefault="00552C73" w:rsidP="00412E22">
      <w:pPr>
        <w:rPr>
          <w:sz w:val="24"/>
          <w:szCs w:val="24"/>
        </w:rPr>
      </w:pPr>
    </w:p>
    <w:p w:rsidR="00F04DCE" w:rsidRPr="003613F0" w:rsidRDefault="00E46EC0" w:rsidP="00E46EC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13F0">
        <w:rPr>
          <w:sz w:val="24"/>
          <w:szCs w:val="24"/>
        </w:rPr>
        <w:t xml:space="preserve">¿Será lo mismo levantar una esfera de </w:t>
      </w:r>
      <w:proofErr w:type="gramStart"/>
      <w:r w:rsidRPr="003613F0">
        <w:rPr>
          <w:sz w:val="24"/>
          <w:szCs w:val="24"/>
        </w:rPr>
        <w:t>plumavit  que</w:t>
      </w:r>
      <w:proofErr w:type="gramEnd"/>
      <w:r w:rsidRPr="003613F0">
        <w:rPr>
          <w:sz w:val="24"/>
          <w:szCs w:val="24"/>
        </w:rPr>
        <w:t xml:space="preserve"> una esfera de metal? ¿por qué?</w:t>
      </w:r>
    </w:p>
    <w:p w:rsidR="00894745" w:rsidRPr="003613F0" w:rsidRDefault="00E46EC0">
      <w:pPr>
        <w:rPr>
          <w:sz w:val="24"/>
          <w:szCs w:val="24"/>
        </w:rPr>
      </w:pPr>
      <w:r w:rsidRPr="003613F0">
        <w:rPr>
          <w:sz w:val="24"/>
          <w:szCs w:val="24"/>
        </w:rPr>
        <w:t>________________________________________________</w:t>
      </w:r>
      <w:r w:rsidR="003613F0">
        <w:rPr>
          <w:sz w:val="24"/>
          <w:szCs w:val="24"/>
        </w:rPr>
        <w:t>_________________________</w:t>
      </w:r>
    </w:p>
    <w:p w:rsidR="00E46EC0" w:rsidRPr="003613F0" w:rsidRDefault="00E46EC0" w:rsidP="00E46EC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13F0">
        <w:rPr>
          <w:sz w:val="24"/>
          <w:szCs w:val="24"/>
        </w:rPr>
        <w:t>¿Qué tienen en común ambas esferas?</w:t>
      </w:r>
      <w:r w:rsidR="00101F95" w:rsidRPr="003613F0">
        <w:rPr>
          <w:sz w:val="24"/>
          <w:szCs w:val="24"/>
        </w:rPr>
        <w:t xml:space="preserve"> ¿qué las diferencian?</w:t>
      </w:r>
    </w:p>
    <w:p w:rsidR="00E46EC0" w:rsidRPr="003613F0" w:rsidRDefault="00E46EC0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_______________________________________________</w:t>
      </w:r>
      <w:r w:rsidR="003613F0">
        <w:rPr>
          <w:sz w:val="24"/>
          <w:szCs w:val="24"/>
        </w:rPr>
        <w:t>__________________________</w:t>
      </w:r>
    </w:p>
    <w:p w:rsidR="00A265CC" w:rsidRDefault="00A265CC" w:rsidP="00A265C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613F0">
        <w:rPr>
          <w:sz w:val="24"/>
          <w:szCs w:val="24"/>
        </w:rPr>
        <w:t xml:space="preserve">Si tuviéramos que ordenar </w:t>
      </w:r>
      <w:r w:rsidR="00000DBF">
        <w:rPr>
          <w:sz w:val="24"/>
          <w:szCs w:val="24"/>
        </w:rPr>
        <w:t xml:space="preserve">según su masa </w:t>
      </w:r>
      <w:r w:rsidRPr="003613F0">
        <w:rPr>
          <w:sz w:val="24"/>
          <w:szCs w:val="24"/>
        </w:rPr>
        <w:t>en forma ascendente ambas esferas ¿cuál sería el orden?</w:t>
      </w:r>
      <w:r w:rsidR="003613F0">
        <w:rPr>
          <w:sz w:val="24"/>
          <w:szCs w:val="24"/>
        </w:rPr>
        <w:t xml:space="preserve"> La respuesta la puedes escribir o dibujar.</w:t>
      </w:r>
    </w:p>
    <w:p w:rsidR="003613F0" w:rsidRPr="003613F0" w:rsidRDefault="003613F0" w:rsidP="003613F0">
      <w:pPr>
        <w:rPr>
          <w:sz w:val="24"/>
          <w:szCs w:val="24"/>
        </w:rPr>
      </w:pPr>
    </w:p>
    <w:p w:rsidR="00A265CC" w:rsidRPr="003613F0" w:rsidRDefault="00A265CC" w:rsidP="00A265CC">
      <w:pPr>
        <w:rPr>
          <w:sz w:val="24"/>
          <w:szCs w:val="24"/>
        </w:rPr>
      </w:pPr>
      <w:r w:rsidRPr="003613F0">
        <w:rPr>
          <w:sz w:val="24"/>
          <w:szCs w:val="24"/>
        </w:rPr>
        <w:t>________________________________________________</w:t>
      </w:r>
      <w:r w:rsidR="003613F0">
        <w:rPr>
          <w:sz w:val="24"/>
          <w:szCs w:val="24"/>
        </w:rPr>
        <w:t>_________________________</w:t>
      </w:r>
    </w:p>
    <w:p w:rsidR="00101F95" w:rsidRPr="003613F0" w:rsidRDefault="00101F95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Ahora vamos a leer la página 123 de tu libro. Seguimos comparando las propiedades de la materia que son masa y volumen. Te invito a leer y desarrollar las dos actividades que aparecen en la página 125. Todo se desarrolla en el mismo libro.</w:t>
      </w:r>
    </w:p>
    <w:p w:rsidR="00101F95" w:rsidRPr="003613F0" w:rsidRDefault="00ED4115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Sigamos recordando</w:t>
      </w:r>
      <w:r w:rsidR="00101F95" w:rsidRPr="003613F0">
        <w:rPr>
          <w:sz w:val="24"/>
          <w:szCs w:val="24"/>
        </w:rPr>
        <w:t xml:space="preserve"> las propiedades de la materia</w:t>
      </w:r>
      <w:r w:rsidRPr="003613F0">
        <w:rPr>
          <w:sz w:val="24"/>
          <w:szCs w:val="24"/>
        </w:rPr>
        <w:t xml:space="preserve">, nos vamos a la página 132 para completar el organizador gráfico que allí aparece. Recuerda que encontrarás las respuestas en el solucionario  </w:t>
      </w:r>
    </w:p>
    <w:p w:rsidR="00A265CC" w:rsidRDefault="00A265CC" w:rsidP="00E46EC0">
      <w:pPr>
        <w:rPr>
          <w:sz w:val="24"/>
          <w:szCs w:val="24"/>
        </w:rPr>
      </w:pPr>
    </w:p>
    <w:p w:rsidR="003613F0" w:rsidRPr="003613F0" w:rsidRDefault="003613F0" w:rsidP="00E46EC0">
      <w:pPr>
        <w:rPr>
          <w:sz w:val="24"/>
          <w:szCs w:val="24"/>
        </w:rPr>
      </w:pPr>
    </w:p>
    <w:p w:rsidR="00E46EC0" w:rsidRPr="003613F0" w:rsidRDefault="00A265CC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Contenido: Medir y registrar masa, volumen y temperatura.</w:t>
      </w:r>
    </w:p>
    <w:p w:rsidR="00A265CC" w:rsidRPr="003613F0" w:rsidRDefault="00A265CC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Para reforzar este contenido te invito a desarrollar la página 143 de tu libro de Cs. Naturales. Responde en tu cuaderno por si no te alcanza el espacio que queda en cada pregunta del libro.</w:t>
      </w:r>
    </w:p>
    <w:p w:rsidR="007424DC" w:rsidRPr="003613F0" w:rsidRDefault="007424DC" w:rsidP="00E46EC0">
      <w:pPr>
        <w:rPr>
          <w:sz w:val="24"/>
          <w:szCs w:val="24"/>
          <w:u w:val="single"/>
        </w:rPr>
      </w:pPr>
      <w:r w:rsidRPr="003613F0">
        <w:rPr>
          <w:sz w:val="24"/>
          <w:szCs w:val="24"/>
          <w:u w:val="single"/>
        </w:rPr>
        <w:t>Recordatorio:</w:t>
      </w:r>
    </w:p>
    <w:p w:rsidR="00A265CC" w:rsidRPr="003613F0" w:rsidRDefault="00A265CC" w:rsidP="00E46EC0">
      <w:pPr>
        <w:rPr>
          <w:sz w:val="24"/>
          <w:szCs w:val="24"/>
        </w:rPr>
      </w:pPr>
      <w:r w:rsidRPr="003613F0">
        <w:rPr>
          <w:sz w:val="24"/>
          <w:szCs w:val="24"/>
        </w:rPr>
        <w:t>Las tres propiedades que presenta la materia: masa, volumen y temperatura son medible a través de instrumentos específicos y en unidades de medida. Esto es:</w:t>
      </w:r>
      <w:r w:rsidR="007424DC" w:rsidRPr="003613F0">
        <w:rPr>
          <w:sz w:val="24"/>
          <w:szCs w:val="24"/>
        </w:rPr>
        <w:t xml:space="preserve"> </w:t>
      </w:r>
      <w:r w:rsidRPr="003613F0">
        <w:rPr>
          <w:sz w:val="24"/>
          <w:szCs w:val="24"/>
        </w:rPr>
        <w:t>la masa</w:t>
      </w:r>
      <w:r w:rsidR="007424DC" w:rsidRPr="003613F0">
        <w:rPr>
          <w:sz w:val="24"/>
          <w:szCs w:val="24"/>
        </w:rPr>
        <w:t xml:space="preserve">, que es la cantidad de materia que forma todos los </w:t>
      </w:r>
      <w:proofErr w:type="gramStart"/>
      <w:r w:rsidR="007424DC" w:rsidRPr="003613F0">
        <w:rPr>
          <w:sz w:val="24"/>
          <w:szCs w:val="24"/>
        </w:rPr>
        <w:t xml:space="preserve">cuerpos  </w:t>
      </w:r>
      <w:r w:rsidRPr="003613F0">
        <w:rPr>
          <w:sz w:val="24"/>
          <w:szCs w:val="24"/>
        </w:rPr>
        <w:t>se</w:t>
      </w:r>
      <w:proofErr w:type="gramEnd"/>
      <w:r w:rsidRPr="003613F0">
        <w:rPr>
          <w:sz w:val="24"/>
          <w:szCs w:val="24"/>
        </w:rPr>
        <w:t xml:space="preserve"> mide con un instrument</w:t>
      </w:r>
      <w:r w:rsidR="007424DC" w:rsidRPr="003613F0">
        <w:rPr>
          <w:sz w:val="24"/>
          <w:szCs w:val="24"/>
        </w:rPr>
        <w:t>o llamado Balanza y su unidad de medida es el kilo; en el caso del volumen se refiere al espacio que ocupan los cuerpos, en otras palabras el tamaño de los cuerpos, se mide con cualquier instrumento graduado, por ejemplo: un hervidor, una jeringa, un vasito de remedios</w:t>
      </w:r>
      <w:r w:rsidR="003613F0" w:rsidRPr="003613F0">
        <w:rPr>
          <w:sz w:val="24"/>
          <w:szCs w:val="24"/>
        </w:rPr>
        <w:t>, una pipeta o una probeta, su unidad de medida es el litro.</w:t>
      </w:r>
      <w:bookmarkStart w:id="0" w:name="_GoBack"/>
      <w:bookmarkEnd w:id="0"/>
    </w:p>
    <w:p w:rsidR="00A265CC" w:rsidRPr="003613F0" w:rsidRDefault="00A265CC" w:rsidP="00E46EC0">
      <w:pPr>
        <w:rPr>
          <w:sz w:val="24"/>
          <w:szCs w:val="24"/>
        </w:rPr>
      </w:pPr>
    </w:p>
    <w:sectPr w:rsidR="00A265CC" w:rsidRPr="003613F0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59B"/>
    <w:multiLevelType w:val="hybridMultilevel"/>
    <w:tmpl w:val="9DB82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0DBF"/>
    <w:rsid w:val="000C6AEA"/>
    <w:rsid w:val="00100682"/>
    <w:rsid w:val="00101F95"/>
    <w:rsid w:val="0011112C"/>
    <w:rsid w:val="002C5BF8"/>
    <w:rsid w:val="003613F0"/>
    <w:rsid w:val="00386B7F"/>
    <w:rsid w:val="0040138A"/>
    <w:rsid w:val="00412E22"/>
    <w:rsid w:val="004B7A4B"/>
    <w:rsid w:val="004E40A8"/>
    <w:rsid w:val="00541A0B"/>
    <w:rsid w:val="00552C73"/>
    <w:rsid w:val="005C3EBA"/>
    <w:rsid w:val="007424DC"/>
    <w:rsid w:val="00784A06"/>
    <w:rsid w:val="00797B49"/>
    <w:rsid w:val="007A1AFF"/>
    <w:rsid w:val="00894745"/>
    <w:rsid w:val="00927DFD"/>
    <w:rsid w:val="00A265CC"/>
    <w:rsid w:val="00B27CA9"/>
    <w:rsid w:val="00BA00EC"/>
    <w:rsid w:val="00BE1521"/>
    <w:rsid w:val="00BE1713"/>
    <w:rsid w:val="00BE779B"/>
    <w:rsid w:val="00C30477"/>
    <w:rsid w:val="00D30B61"/>
    <w:rsid w:val="00E46EC0"/>
    <w:rsid w:val="00ED4115"/>
    <w:rsid w:val="00F04DCE"/>
    <w:rsid w:val="00F9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F499"/>
  <w15:docId w15:val="{0AD38021-D6EB-4026-9D51-3A18DA2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2020-04-09T02:11:00Z</dcterms:created>
  <dcterms:modified xsi:type="dcterms:W3CDTF">2020-04-10T17:19:00Z</dcterms:modified>
</cp:coreProperties>
</file>