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A5" w:rsidRPr="00BE1815" w:rsidRDefault="003734DA" w:rsidP="004B77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2887544"/>
      <w:bookmarkStart w:id="1" w:name="_GoBack"/>
      <w:bookmarkEnd w:id="0"/>
      <w:bookmarkEnd w:id="1"/>
      <w:r>
        <w:rPr>
          <w:rFonts w:ascii="Arial" w:hAnsi="Arial" w:cs="Arial"/>
          <w:b/>
          <w:sz w:val="24"/>
          <w:szCs w:val="24"/>
        </w:rPr>
        <w:t xml:space="preserve">GUIA DE </w:t>
      </w:r>
      <w:r w:rsidR="00507D2C">
        <w:rPr>
          <w:rFonts w:ascii="Arial" w:hAnsi="Arial" w:cs="Arial"/>
          <w:b/>
          <w:sz w:val="24"/>
          <w:szCs w:val="24"/>
        </w:rPr>
        <w:t>CIENCIAS</w:t>
      </w:r>
      <w:r w:rsidR="004B77A5" w:rsidRPr="00BE1815">
        <w:rPr>
          <w:rFonts w:ascii="Arial" w:hAnsi="Arial" w:cs="Arial"/>
          <w:b/>
          <w:sz w:val="24"/>
          <w:szCs w:val="24"/>
        </w:rPr>
        <w:t xml:space="preserve"> NATURALES</w:t>
      </w:r>
    </w:p>
    <w:p w:rsidR="003473D0" w:rsidRPr="00BA6580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77A5" w:rsidRPr="00BA6580" w:rsidTr="00541250">
        <w:trPr>
          <w:trHeight w:val="433"/>
        </w:trPr>
        <w:tc>
          <w:tcPr>
            <w:tcW w:w="9067" w:type="dxa"/>
          </w:tcPr>
          <w:p w:rsidR="004B77A5" w:rsidRPr="00B71E12" w:rsidRDefault="004B77A5" w:rsidP="00E40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E1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:rsidR="00E4067D" w:rsidRPr="00E4067D" w:rsidRDefault="00E4067D" w:rsidP="00E4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5C0FAC">
        <w:trPr>
          <w:trHeight w:val="454"/>
        </w:trPr>
        <w:tc>
          <w:tcPr>
            <w:tcW w:w="9067" w:type="dxa"/>
          </w:tcPr>
          <w:p w:rsidR="00354874" w:rsidRDefault="004B77A5" w:rsidP="00507D2C">
            <w:pPr>
              <w:rPr>
                <w:rFonts w:ascii="Arial" w:hAnsi="Arial" w:cs="Arial"/>
                <w:sz w:val="24"/>
                <w:szCs w:val="24"/>
              </w:rPr>
            </w:pPr>
            <w:r w:rsidRPr="00B71E12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Pr="00BA6580">
              <w:rPr>
                <w:rFonts w:ascii="Arial" w:hAnsi="Arial" w:cs="Arial"/>
                <w:sz w:val="24"/>
                <w:szCs w:val="24"/>
              </w:rPr>
              <w:t xml:space="preserve"> Sexto </w:t>
            </w:r>
            <w:r w:rsidR="0074195A" w:rsidRPr="005C0FAC">
              <w:rPr>
                <w:rFonts w:ascii="Arial" w:hAnsi="Arial" w:cs="Arial"/>
                <w:b/>
                <w:sz w:val="24"/>
                <w:szCs w:val="24"/>
              </w:rPr>
              <w:t>Fecha:</w:t>
            </w:r>
            <w:r w:rsidR="0074195A" w:rsidRPr="008C327E">
              <w:rPr>
                <w:rFonts w:ascii="Arial" w:hAnsi="Arial" w:cs="Arial"/>
                <w:b/>
                <w:sz w:val="24"/>
                <w:szCs w:val="24"/>
              </w:rPr>
              <w:t xml:space="preserve"> Semana</w:t>
            </w:r>
            <w:r w:rsidR="008C327E" w:rsidRPr="008C32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2DD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C0F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82D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E5254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482DD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5C0FA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F5251" w:rsidRPr="00DF52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254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5C0FAC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9E5254">
              <w:rPr>
                <w:rFonts w:ascii="Arial" w:hAnsi="Arial" w:cs="Arial"/>
                <w:sz w:val="24"/>
                <w:szCs w:val="24"/>
              </w:rPr>
              <w:t>de agosto</w:t>
            </w:r>
            <w:r w:rsidR="005C0FAC">
              <w:rPr>
                <w:rFonts w:ascii="Arial" w:hAnsi="Arial" w:cs="Arial"/>
                <w:sz w:val="24"/>
                <w:szCs w:val="24"/>
              </w:rPr>
              <w:t xml:space="preserve"> al 04 de septiembre</w:t>
            </w:r>
            <w:r w:rsidR="009E5254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  <w:p w:rsidR="00C61A29" w:rsidRPr="00BA6580" w:rsidRDefault="00C61A29" w:rsidP="00507D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BA6580" w:rsidTr="00E93449">
        <w:tc>
          <w:tcPr>
            <w:tcW w:w="9067" w:type="dxa"/>
          </w:tcPr>
          <w:p w:rsidR="00C4542B" w:rsidRPr="00BA6580" w:rsidRDefault="00A3310D" w:rsidP="00055194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5748E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29789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64B1A" w:rsidRPr="00164B1A">
              <w:rPr>
                <w:rFonts w:ascii="Arial" w:hAnsi="Arial" w:cs="Arial"/>
                <w:sz w:val="24"/>
                <w:szCs w:val="24"/>
              </w:rPr>
              <w:t>Identificar y describir las funciones de las principales estructuras aparato reproductor humano masculino.</w:t>
            </w:r>
            <w:r w:rsidR="00164B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896">
              <w:rPr>
                <w:rFonts w:ascii="Arial" w:hAnsi="Arial" w:cs="Arial"/>
                <w:b/>
                <w:sz w:val="24"/>
                <w:szCs w:val="24"/>
              </w:rPr>
              <w:t xml:space="preserve">(OA 04) </w:t>
            </w:r>
          </w:p>
        </w:tc>
      </w:tr>
    </w:tbl>
    <w:p w:rsidR="009573BC" w:rsidRDefault="009573BC" w:rsidP="00217FD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7BE2" w:rsidRPr="00C61A29" w:rsidTr="000C60F0">
        <w:tc>
          <w:tcPr>
            <w:tcW w:w="9067" w:type="dxa"/>
            <w:shd w:val="clear" w:color="auto" w:fill="E5B8B7" w:themeFill="accent2" w:themeFillTint="66"/>
          </w:tcPr>
          <w:p w:rsidR="00FA5060" w:rsidRPr="009F307D" w:rsidRDefault="00164B1A" w:rsidP="00297896">
            <w:pPr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¿Cuáles son las estructuras principales del sistema reproductor masculino? ¿Cuáles son las funciones de estas estructuras?</w:t>
            </w:r>
          </w:p>
        </w:tc>
      </w:tr>
    </w:tbl>
    <w:p w:rsidR="00B10D36" w:rsidRPr="008E0974" w:rsidRDefault="00B10D36" w:rsidP="00B10D36">
      <w:pPr>
        <w:spacing w:line="276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</w:p>
    <w:p w:rsidR="006F7970" w:rsidRDefault="006F7970" w:rsidP="006F79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la página 24 a la 25 de tú texto de estudio puedes encontrar información de apoyo para este contenido, te recomiendo que la leas y destaques aquellas ideas importantes. No olvides preguntarle a tu profesora si tienes alguna duda.  Para desarrollar la guía debes ingresar a la siguiente página web, allí encontrarás un video explicativo, esto facilitará tu trabajo.</w:t>
      </w:r>
    </w:p>
    <w:p w:rsidR="00297896" w:rsidRDefault="00297896" w:rsidP="00BE3AD7">
      <w:pPr>
        <w:rPr>
          <w:rFonts w:ascii="Arial" w:hAnsi="Arial" w:cs="Arial"/>
          <w:sz w:val="24"/>
          <w:szCs w:val="24"/>
        </w:rPr>
      </w:pPr>
    </w:p>
    <w:p w:rsidR="00BE3AD7" w:rsidRPr="00BE3AD7" w:rsidRDefault="006F7970" w:rsidP="006F7970">
      <w:pPr>
        <w:tabs>
          <w:tab w:val="left" w:pos="2085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="00BE3AD7" w:rsidRPr="00BE3AD7">
          <w:rPr>
            <w:rFonts w:ascii="Arial" w:hAnsi="Arial" w:cs="Arial"/>
            <w:color w:val="0000FF"/>
            <w:sz w:val="44"/>
            <w:szCs w:val="44"/>
            <w:u w:val="single"/>
          </w:rPr>
          <w:t>https://vimeo.com/436594530</w:t>
        </w:r>
      </w:hyperlink>
    </w:p>
    <w:p w:rsidR="00297896" w:rsidRDefault="00297896" w:rsidP="00B23282">
      <w:pPr>
        <w:jc w:val="center"/>
        <w:rPr>
          <w:rFonts w:ascii="Arial" w:hAnsi="Arial" w:cs="Arial"/>
          <w:sz w:val="24"/>
          <w:szCs w:val="24"/>
        </w:rPr>
      </w:pPr>
    </w:p>
    <w:p w:rsidR="008113AB" w:rsidRDefault="00164B1A" w:rsidP="00164B1A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164B1A">
        <w:rPr>
          <w:rFonts w:ascii="Arial" w:hAnsi="Arial" w:cs="Arial"/>
          <w:b/>
          <w:sz w:val="24"/>
          <w:szCs w:val="24"/>
        </w:rPr>
        <w:t xml:space="preserve">Identificar los órganos del aparato reproductor masculino anotando los números de las estructuras señaladas. </w:t>
      </w: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0C60F0" w:rsidP="00BE3AD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182105" cy="3800475"/>
            <wp:effectExtent l="0" t="0" r="9525" b="0"/>
            <wp:wrapNone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BE3AD7" w:rsidRDefault="00BE3AD7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014" w:tblpY="74"/>
        <w:tblW w:w="3267" w:type="dxa"/>
        <w:tblLook w:val="04A0" w:firstRow="1" w:lastRow="0" w:firstColumn="1" w:lastColumn="0" w:noHBand="0" w:noVBand="1"/>
      </w:tblPr>
      <w:tblGrid>
        <w:gridCol w:w="3267"/>
      </w:tblGrid>
      <w:tr w:rsidR="000C60F0" w:rsidTr="000C60F0">
        <w:tc>
          <w:tcPr>
            <w:tcW w:w="3267" w:type="dxa"/>
            <w:shd w:val="clear" w:color="auto" w:fill="E5B8B7" w:themeFill="accent2" w:themeFillTint="66"/>
          </w:tcPr>
          <w:p w:rsidR="000C60F0" w:rsidRDefault="000C60F0" w:rsidP="000C60F0">
            <w:pPr>
              <w:pStyle w:val="Prrafodelista"/>
              <w:ind w:left="72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Órganos del aparato reproductor masculino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Vesículas seminales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Conductor deferente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Testículos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Uretra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Próstata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Escroto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Pene </w:t>
            </w:r>
          </w:p>
        </w:tc>
      </w:tr>
      <w:tr w:rsidR="000C60F0" w:rsidTr="000C60F0">
        <w:tc>
          <w:tcPr>
            <w:tcW w:w="3267" w:type="dxa"/>
          </w:tcPr>
          <w:p w:rsidR="000C60F0" w:rsidRPr="00BE3AD7" w:rsidRDefault="000C60F0" w:rsidP="000C60F0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Epidídimo </w:t>
            </w:r>
          </w:p>
        </w:tc>
      </w:tr>
    </w:tbl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4A2F9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Lee el siguiente texto.</w:t>
      </w:r>
    </w:p>
    <w:p w:rsidR="005A5644" w:rsidRPr="004A2F96" w:rsidRDefault="005A5644" w:rsidP="005A5644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</w:p>
    <w:p w:rsidR="004A2F96" w:rsidRDefault="004A2F96" w:rsidP="00BD5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49645" cy="253365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62" cy="256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AA" w:rsidRDefault="00D527AA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D527AA" w:rsidRDefault="00D527AA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BD57BF" w:rsidRDefault="00BD57BF" w:rsidP="004A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527AA" w:rsidTr="000C60F0">
        <w:tc>
          <w:tcPr>
            <w:tcW w:w="8830" w:type="dxa"/>
            <w:shd w:val="clear" w:color="auto" w:fill="E5B8B7" w:themeFill="accent2" w:themeFillTint="66"/>
          </w:tcPr>
          <w:p w:rsidR="00D527AA" w:rsidRDefault="00D527AA" w:rsidP="00D52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Función de los órganos del aparato reproductor masculino</w:t>
            </w:r>
          </w:p>
          <w:p w:rsidR="00D527AA" w:rsidRDefault="00D527AA" w:rsidP="00D52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D527AA" w:rsidTr="005A5644">
        <w:tc>
          <w:tcPr>
            <w:tcW w:w="4415" w:type="dxa"/>
          </w:tcPr>
          <w:p w:rsidR="00D527AA" w:rsidRP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testículos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son dos órganos que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encuentran por fuera de la cavidad abdominal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y empiezan a producir espermios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durante la pubertad, lo que se mantiene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hasta la vejez. La formación de espermios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requiere de una temperatura menor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la del cuerpo. Por este motivo los testículos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se encuentran suspendidos en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saco externo llamado escroto. Además, los</w:t>
            </w:r>
          </w:p>
          <w:p w:rsid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>testículos producen testosterona que es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hormona que determina las características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sexuales masculinas secundarias.</w:t>
            </w:r>
          </w:p>
          <w:p w:rsidR="005A5644" w:rsidRDefault="005A5644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epidídimo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es un tubo enrollado que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encuentra encima de cada testículo, y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en él se almacenan y maduran los espermios</w:t>
            </w:r>
            <w:r w:rsidRPr="00D527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5644" w:rsidRDefault="005A5644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Default="00D527AA" w:rsidP="005A56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conductos deferentes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son las prolongaciones</w:t>
            </w:r>
            <w:r w:rsidR="005A5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de cada epidídimo y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conducen los espermios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hacia la uretra.</w:t>
            </w:r>
          </w:p>
        </w:tc>
        <w:tc>
          <w:tcPr>
            <w:tcW w:w="4415" w:type="dxa"/>
          </w:tcPr>
          <w:p w:rsid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vesículas seminales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son dos glándulas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que producen líquido seminal hacia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conductos deferentes. Este líquido sirve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transporte y nutre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a los espermios.</w:t>
            </w:r>
          </w:p>
          <w:p w:rsidR="005A5644" w:rsidRDefault="005A5644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P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próstata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es otra glándula que secreta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líquido que ayuda a la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supervivencia de los espermios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en el cuerpo femenino. (El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conjunto de las secreciones de las vesículas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>seminales y próstata con espermios recibe</w:t>
            </w:r>
          </w:p>
          <w:p w:rsid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 xml:space="preserve">el nombre de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semen</w:t>
            </w:r>
            <w:r w:rsidRPr="00D527AA">
              <w:rPr>
                <w:rFonts w:ascii="Arial" w:hAnsi="Arial" w:cs="Arial"/>
                <w:sz w:val="24"/>
                <w:szCs w:val="24"/>
              </w:rPr>
              <w:t>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644" w:rsidRDefault="005A5644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P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uretra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es el conducto que se extiende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a lo largo del pene.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 xml:space="preserve">Transporta y expulsa </w:t>
            </w:r>
            <w:r w:rsidRPr="00D527AA">
              <w:rPr>
                <w:rFonts w:ascii="Arial" w:hAnsi="Arial" w:cs="Arial"/>
                <w:sz w:val="24"/>
                <w:szCs w:val="24"/>
              </w:rPr>
              <w:t>los espermios. También es el conducto que</w:t>
            </w:r>
          </w:p>
          <w:p w:rsid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>elimina orina.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644" w:rsidRDefault="005A5644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7AA" w:rsidRPr="00D527AA" w:rsidRDefault="00D527AA" w:rsidP="00D52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7AA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pene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es el órgano ubicado fuera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cavidad abdominal. Su función es </w:t>
            </w:r>
            <w:r w:rsidRPr="00D527AA">
              <w:rPr>
                <w:rFonts w:ascii="Arial" w:hAnsi="Arial" w:cs="Arial"/>
                <w:b/>
                <w:sz w:val="24"/>
                <w:szCs w:val="24"/>
              </w:rPr>
              <w:t>depositar el semen</w:t>
            </w:r>
            <w:r w:rsidRPr="00D527AA">
              <w:rPr>
                <w:rFonts w:ascii="Arial" w:hAnsi="Arial" w:cs="Arial"/>
                <w:sz w:val="24"/>
                <w:szCs w:val="24"/>
              </w:rPr>
              <w:t xml:space="preserve"> en el interior de la vagina.</w:t>
            </w:r>
          </w:p>
          <w:p w:rsidR="00D527AA" w:rsidRDefault="00D527AA" w:rsidP="00D52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27AA" w:rsidRDefault="00D527AA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BE3AD7">
      <w:pPr>
        <w:rPr>
          <w:rFonts w:ascii="Arial" w:hAnsi="Arial" w:cs="Arial"/>
          <w:b/>
          <w:sz w:val="24"/>
          <w:szCs w:val="24"/>
        </w:rPr>
      </w:pPr>
    </w:p>
    <w:p w:rsidR="004A2F96" w:rsidRDefault="004A2F96" w:rsidP="004A2F96">
      <w:pPr>
        <w:jc w:val="center"/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noProof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 la información del texto, completa la siguiente tabla.</w:t>
      </w: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145B6" w:rsidTr="000C60F0">
        <w:tc>
          <w:tcPr>
            <w:tcW w:w="4415" w:type="dxa"/>
            <w:shd w:val="clear" w:color="auto" w:fill="E5B8B7" w:themeFill="accent2" w:themeFillTint="66"/>
          </w:tcPr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Órgano</w:t>
            </w:r>
          </w:p>
        </w:tc>
        <w:tc>
          <w:tcPr>
            <w:tcW w:w="4415" w:type="dxa"/>
            <w:shd w:val="clear" w:color="auto" w:fill="E5B8B7" w:themeFill="accent2" w:themeFillTint="66"/>
          </w:tcPr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Función</w:t>
            </w:r>
          </w:p>
          <w:p w:rsidR="00E145B6" w:rsidRDefault="00E145B6" w:rsidP="00E14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48136888"/>
            <w:r w:rsidRPr="00E145B6">
              <w:rPr>
                <w:rFonts w:ascii="Arial" w:hAnsi="Arial" w:cs="Arial"/>
                <w:b/>
                <w:sz w:val="24"/>
                <w:szCs w:val="24"/>
              </w:rPr>
              <w:t xml:space="preserve">Testículo 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Epidídimo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Conductor deferente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Vesículas seminales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Próstata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Uretra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B6" w:rsidTr="00E145B6">
        <w:tc>
          <w:tcPr>
            <w:tcW w:w="4415" w:type="dxa"/>
          </w:tcPr>
          <w:p w:rsidR="00E145B6" w:rsidRPr="00E145B6" w:rsidRDefault="00E145B6" w:rsidP="00E145B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45B6">
              <w:rPr>
                <w:rFonts w:ascii="Arial" w:hAnsi="Arial" w:cs="Arial"/>
                <w:b/>
                <w:sz w:val="24"/>
                <w:szCs w:val="24"/>
              </w:rPr>
              <w:t>Pene</w:t>
            </w:r>
          </w:p>
        </w:tc>
        <w:tc>
          <w:tcPr>
            <w:tcW w:w="4415" w:type="dxa"/>
          </w:tcPr>
          <w:p w:rsidR="00E145B6" w:rsidRDefault="00E145B6" w:rsidP="00BE3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</w:tbl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BE3AD7">
      <w:pPr>
        <w:rPr>
          <w:rFonts w:ascii="Arial" w:hAnsi="Arial" w:cs="Arial"/>
          <w:b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Completa las siguientes oraciones con la(s) palabra(s) correspondientes.</w:t>
      </w:r>
    </w:p>
    <w:p w:rsidR="004F229C" w:rsidRDefault="004F229C" w:rsidP="004F229C">
      <w:pPr>
        <w:pStyle w:val="Prrafodelista"/>
        <w:ind w:left="567" w:firstLine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13755" cy="1066800"/>
            <wp:effectExtent l="0" t="0" r="0" b="0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52" cy="10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B6" w:rsidRDefault="00E145B6" w:rsidP="00E145B6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145B6">
        <w:rPr>
          <w:rFonts w:ascii="Arial" w:hAnsi="Arial" w:cs="Arial"/>
          <w:sz w:val="24"/>
          <w:szCs w:val="24"/>
        </w:rPr>
        <w:t xml:space="preserve">________________________________ están suspendidos en un saco llamado escroto lo que se encuentra por fuera del abdomen. </w:t>
      </w:r>
    </w:p>
    <w:p w:rsidR="005A5644" w:rsidRPr="00E145B6" w:rsidRDefault="005A5644" w:rsidP="005A5644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:rsidR="00E145B6" w:rsidRDefault="00E145B6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E08FE">
        <w:rPr>
          <w:rFonts w:ascii="Arial" w:hAnsi="Arial" w:cs="Arial"/>
          <w:sz w:val="24"/>
          <w:szCs w:val="24"/>
        </w:rPr>
        <w:t xml:space="preserve">El semen </w:t>
      </w:r>
      <w:r w:rsidR="000E08FE" w:rsidRPr="000E08FE">
        <w:rPr>
          <w:rFonts w:ascii="Arial" w:hAnsi="Arial" w:cs="Arial"/>
          <w:sz w:val="24"/>
          <w:szCs w:val="24"/>
        </w:rPr>
        <w:t>est</w:t>
      </w:r>
      <w:r w:rsidR="000E08FE">
        <w:rPr>
          <w:rFonts w:ascii="Arial" w:hAnsi="Arial" w:cs="Arial"/>
          <w:sz w:val="24"/>
          <w:szCs w:val="24"/>
        </w:rPr>
        <w:t>á</w:t>
      </w:r>
      <w:r w:rsidR="000E08FE" w:rsidRPr="000E08FE">
        <w:rPr>
          <w:rFonts w:ascii="Arial" w:hAnsi="Arial" w:cs="Arial"/>
          <w:sz w:val="24"/>
          <w:szCs w:val="24"/>
        </w:rPr>
        <w:t xml:space="preserve"> compuesto</w:t>
      </w:r>
      <w:r w:rsidRPr="000E08FE">
        <w:rPr>
          <w:rFonts w:ascii="Arial" w:hAnsi="Arial" w:cs="Arial"/>
          <w:sz w:val="24"/>
          <w:szCs w:val="24"/>
        </w:rPr>
        <w:t xml:space="preserve"> por espermios y </w:t>
      </w:r>
      <w:r w:rsidR="000E08FE" w:rsidRPr="000E08FE">
        <w:rPr>
          <w:rFonts w:ascii="Arial" w:hAnsi="Arial" w:cs="Arial"/>
          <w:sz w:val="24"/>
          <w:szCs w:val="24"/>
        </w:rPr>
        <w:t>líquidos</w:t>
      </w:r>
      <w:r w:rsidRPr="000E08FE">
        <w:rPr>
          <w:rFonts w:ascii="Arial" w:hAnsi="Arial" w:cs="Arial"/>
          <w:sz w:val="24"/>
          <w:szCs w:val="24"/>
        </w:rPr>
        <w:t xml:space="preserve"> producidos por la _________________ </w:t>
      </w:r>
      <w:r w:rsidR="000E08FE" w:rsidRPr="000E08FE">
        <w:rPr>
          <w:rFonts w:ascii="Arial" w:hAnsi="Arial" w:cs="Arial"/>
          <w:sz w:val="24"/>
          <w:szCs w:val="24"/>
        </w:rPr>
        <w:t>y las ____________________.</w:t>
      </w:r>
    </w:p>
    <w:p w:rsidR="005A5644" w:rsidRPr="005A5644" w:rsidRDefault="005A5644" w:rsidP="005A5644">
      <w:pPr>
        <w:pStyle w:val="Prrafodelista"/>
        <w:rPr>
          <w:rFonts w:ascii="Arial" w:hAnsi="Arial" w:cs="Arial"/>
          <w:sz w:val="24"/>
          <w:szCs w:val="24"/>
        </w:rPr>
      </w:pPr>
    </w:p>
    <w:p w:rsidR="000E08FE" w:rsidRDefault="000E08FE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testículos producen gametos masculinos llamados _________________.</w:t>
      </w:r>
    </w:p>
    <w:p w:rsidR="005A5644" w:rsidRPr="005A5644" w:rsidRDefault="005A5644" w:rsidP="005A5644">
      <w:pPr>
        <w:pStyle w:val="Prrafodelista"/>
        <w:rPr>
          <w:rFonts w:ascii="Arial" w:hAnsi="Arial" w:cs="Arial"/>
          <w:sz w:val="24"/>
          <w:szCs w:val="24"/>
        </w:rPr>
      </w:pPr>
    </w:p>
    <w:p w:rsidR="000E08FE" w:rsidRDefault="000E08FE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espermios son almacenados en el ______________________.</w:t>
      </w:r>
    </w:p>
    <w:p w:rsidR="005A5644" w:rsidRPr="005A5644" w:rsidRDefault="005A5644" w:rsidP="005A5644">
      <w:pPr>
        <w:pStyle w:val="Prrafodelista"/>
        <w:rPr>
          <w:rFonts w:ascii="Arial" w:hAnsi="Arial" w:cs="Arial"/>
          <w:sz w:val="24"/>
          <w:szCs w:val="24"/>
        </w:rPr>
      </w:pPr>
    </w:p>
    <w:p w:rsidR="005A5644" w:rsidRDefault="000E08FE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_____________________ transporta los espermios hacia la uretra.</w:t>
      </w:r>
    </w:p>
    <w:p w:rsidR="005A5644" w:rsidRPr="005A5644" w:rsidRDefault="005A5644" w:rsidP="005A5644">
      <w:pPr>
        <w:pStyle w:val="Prrafodelista"/>
        <w:rPr>
          <w:rFonts w:ascii="Arial" w:hAnsi="Arial" w:cs="Arial"/>
          <w:sz w:val="24"/>
          <w:szCs w:val="24"/>
        </w:rPr>
      </w:pPr>
    </w:p>
    <w:p w:rsidR="000E08FE" w:rsidRDefault="000E08FE" w:rsidP="00E145B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espermios son depositados por la vagina por ________________.</w:t>
      </w:r>
    </w:p>
    <w:p w:rsidR="005A5644" w:rsidRPr="005A5644" w:rsidRDefault="005A5644" w:rsidP="005A5644">
      <w:pPr>
        <w:pStyle w:val="Prrafodelista"/>
        <w:rPr>
          <w:rFonts w:ascii="Arial" w:hAnsi="Arial" w:cs="Arial"/>
          <w:sz w:val="24"/>
          <w:szCs w:val="24"/>
        </w:rPr>
      </w:pPr>
    </w:p>
    <w:p w:rsidR="000E08FE" w:rsidRDefault="000E08FE" w:rsidP="00EC6C16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5A5644">
        <w:rPr>
          <w:rFonts w:ascii="Arial" w:hAnsi="Arial" w:cs="Arial"/>
          <w:sz w:val="24"/>
          <w:szCs w:val="24"/>
        </w:rPr>
        <w:t xml:space="preserve">La uretra _________________________ se encuentra al interior del pene. </w:t>
      </w:r>
    </w:p>
    <w:p w:rsidR="0073242D" w:rsidRDefault="0073242D" w:rsidP="0073242D">
      <w:pPr>
        <w:pStyle w:val="Prrafodelista"/>
        <w:rPr>
          <w:rFonts w:ascii="Arial" w:hAnsi="Arial" w:cs="Arial"/>
          <w:sz w:val="24"/>
          <w:szCs w:val="24"/>
        </w:rPr>
      </w:pPr>
    </w:p>
    <w:p w:rsidR="00F61FE2" w:rsidRDefault="006F7970" w:rsidP="00F61FE2">
      <w:pPr>
        <w:pStyle w:val="Prrafodelista"/>
        <w:jc w:val="center"/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1FE2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Aprender</w:t>
      </w:r>
      <w:r w:rsidRPr="00F61FE2"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sin pensar es inútil. </w:t>
      </w:r>
      <w:r w:rsidRPr="00F61FE2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Pensar</w:t>
      </w:r>
      <w:r w:rsidRPr="00F61FE2"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sin aprender, </w:t>
      </w:r>
      <w:r w:rsidRPr="00F61FE2">
        <w:rPr>
          <w:rFonts w:ascii="Arial" w:hAnsi="Arial" w:cs="Arial"/>
          <w:b/>
          <w:color w:val="E5B8B7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peligroso</w:t>
      </w:r>
      <w:r w:rsidRPr="00F61FE2"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</w:p>
    <w:p w:rsidR="006F7970" w:rsidRPr="00F61FE2" w:rsidRDefault="006F7970" w:rsidP="00F61FE2">
      <w:pPr>
        <w:pStyle w:val="Prrafodelista"/>
        <w:jc w:val="center"/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1FE2">
        <w:rPr>
          <w:rFonts w:ascii="Arial" w:hAnsi="Arial" w:cs="Arial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Confucio</w:t>
      </w:r>
    </w:p>
    <w:sectPr w:rsidR="006F7970" w:rsidRPr="00F61FE2" w:rsidSect="00D527AA">
      <w:headerReference w:type="default" r:id="rId12"/>
      <w:footerReference w:type="default" r:id="rId13"/>
      <w:pgSz w:w="12242" w:h="18711" w:code="5"/>
      <w:pgMar w:top="1418" w:right="1701" w:bottom="1418" w:left="1701" w:header="391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E8" w:rsidRDefault="00AC52E8">
      <w:r>
        <w:separator/>
      </w:r>
    </w:p>
  </w:endnote>
  <w:endnote w:type="continuationSeparator" w:id="0">
    <w:p w:rsidR="00AC52E8" w:rsidRDefault="00A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60202"/>
      <w:docPartObj>
        <w:docPartGallery w:val="Page Numbers (Bottom of Page)"/>
        <w:docPartUnique/>
      </w:docPartObj>
    </w:sdtPr>
    <w:sdtEndPr/>
    <w:sdtContent>
      <w:p w:rsidR="00BF4870" w:rsidRDefault="00BF48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4870" w:rsidRDefault="00BF4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E8" w:rsidRDefault="00AC52E8">
      <w:r>
        <w:separator/>
      </w:r>
    </w:p>
  </w:footnote>
  <w:footnote w:type="continuationSeparator" w:id="0">
    <w:p w:rsidR="00AC52E8" w:rsidRDefault="00AC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70" w:rsidRDefault="00BF4870" w:rsidP="00BA6580">
    <w:pPr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-690245</wp:posOffset>
          </wp:positionV>
          <wp:extent cx="495300" cy="514350"/>
          <wp:effectExtent l="19050" t="0" r="0" b="0"/>
          <wp:wrapSquare wrapText="bothSides"/>
          <wp:docPr id="207" name="Imagen 207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 xml:space="preserve">Colegio República </w:t>
    </w:r>
    <w:proofErr w:type="spellStart"/>
    <w:r w:rsidRPr="00D83F91">
      <w:rPr>
        <w:rFonts w:ascii="Times New Roman" w:hAnsi="Times New Roman" w:cs="Times New Roman"/>
        <w:b/>
        <w:sz w:val="16"/>
        <w:szCs w:val="16"/>
        <w:lang w:val="es-MX"/>
      </w:rPr>
      <w:t>Argentin</w:t>
    </w:r>
    <w:proofErr w:type="spellEnd"/>
  </w:p>
  <w:p w:rsidR="00BF4870" w:rsidRPr="00BA6580" w:rsidRDefault="00BF4870" w:rsidP="00BA6580"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 # 850-   Fono 72- 2230332</w:t>
    </w:r>
  </w:p>
  <w:p w:rsidR="00BF4870" w:rsidRDefault="00BF4870" w:rsidP="008D5A8B">
    <w:r w:rsidRPr="00D83F91">
      <w:rPr>
        <w:rFonts w:ascii="Times New Roman" w:hAnsi="Times New Roman" w:cs="Times New Roman"/>
        <w:b/>
        <w:sz w:val="16"/>
        <w:szCs w:val="16"/>
      </w:rPr>
      <w:t xml:space="preserve">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C38B00"/>
    <w:multiLevelType w:val="hybridMultilevel"/>
    <w:tmpl w:val="C3CC8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2576"/>
    <w:multiLevelType w:val="hybridMultilevel"/>
    <w:tmpl w:val="AD6691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E2"/>
    <w:multiLevelType w:val="hybridMultilevel"/>
    <w:tmpl w:val="4A8C75C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502F2"/>
    <w:multiLevelType w:val="hybridMultilevel"/>
    <w:tmpl w:val="4C3026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B58"/>
    <w:multiLevelType w:val="hybridMultilevel"/>
    <w:tmpl w:val="885CC77A"/>
    <w:lvl w:ilvl="0" w:tplc="423C87D6">
      <w:start w:val="5"/>
      <w:numFmt w:val="decimal"/>
      <w:lvlText w:val="%1."/>
      <w:lvlJc w:val="left"/>
      <w:pPr>
        <w:ind w:left="720" w:hanging="36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7B22"/>
    <w:multiLevelType w:val="hybridMultilevel"/>
    <w:tmpl w:val="210E9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2F9"/>
    <w:multiLevelType w:val="hybridMultilevel"/>
    <w:tmpl w:val="F0381D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42F9"/>
    <w:multiLevelType w:val="hybridMultilevel"/>
    <w:tmpl w:val="35209D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A181EA7"/>
    <w:multiLevelType w:val="hybridMultilevel"/>
    <w:tmpl w:val="335A63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761F"/>
    <w:multiLevelType w:val="hybridMultilevel"/>
    <w:tmpl w:val="8C96C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61705"/>
    <w:multiLevelType w:val="hybridMultilevel"/>
    <w:tmpl w:val="75B055B8"/>
    <w:lvl w:ilvl="0" w:tplc="98C06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3C72"/>
    <w:multiLevelType w:val="hybridMultilevel"/>
    <w:tmpl w:val="AD6691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E4C0A"/>
    <w:multiLevelType w:val="hybridMultilevel"/>
    <w:tmpl w:val="C7EE8C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0CF5"/>
    <w:multiLevelType w:val="hybridMultilevel"/>
    <w:tmpl w:val="E946B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61261"/>
    <w:multiLevelType w:val="hybridMultilevel"/>
    <w:tmpl w:val="22B4D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321"/>
    <w:multiLevelType w:val="hybridMultilevel"/>
    <w:tmpl w:val="EAC89146"/>
    <w:lvl w:ilvl="0" w:tplc="BD784A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96243"/>
    <w:multiLevelType w:val="hybridMultilevel"/>
    <w:tmpl w:val="EC5AC7E8"/>
    <w:lvl w:ilvl="0" w:tplc="E5AC7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D14"/>
    <w:multiLevelType w:val="hybridMultilevel"/>
    <w:tmpl w:val="E97C021A"/>
    <w:lvl w:ilvl="0" w:tplc="D6A6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180A"/>
    <w:multiLevelType w:val="hybridMultilevel"/>
    <w:tmpl w:val="186E772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14C0"/>
    <w:multiLevelType w:val="hybridMultilevel"/>
    <w:tmpl w:val="EF8A31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25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1ADF"/>
    <w:multiLevelType w:val="hybridMultilevel"/>
    <w:tmpl w:val="706A06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4BC1"/>
    <w:multiLevelType w:val="hybridMultilevel"/>
    <w:tmpl w:val="D0C83B4E"/>
    <w:lvl w:ilvl="0" w:tplc="340A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1821"/>
    <w:multiLevelType w:val="hybridMultilevel"/>
    <w:tmpl w:val="E0FCA4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71A5"/>
    <w:multiLevelType w:val="hybridMultilevel"/>
    <w:tmpl w:val="5B8C9832"/>
    <w:lvl w:ilvl="0" w:tplc="95CE6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F7FAD"/>
    <w:multiLevelType w:val="hybridMultilevel"/>
    <w:tmpl w:val="A63A83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8"/>
  </w:num>
  <w:num w:numId="5">
    <w:abstractNumId w:val="25"/>
  </w:num>
  <w:num w:numId="6">
    <w:abstractNumId w:val="28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16"/>
  </w:num>
  <w:num w:numId="15">
    <w:abstractNumId w:val="31"/>
  </w:num>
  <w:num w:numId="16">
    <w:abstractNumId w:val="0"/>
  </w:num>
  <w:num w:numId="17">
    <w:abstractNumId w:val="27"/>
  </w:num>
  <w:num w:numId="18">
    <w:abstractNumId w:val="21"/>
  </w:num>
  <w:num w:numId="19">
    <w:abstractNumId w:val="4"/>
  </w:num>
  <w:num w:numId="20">
    <w:abstractNumId w:val="1"/>
  </w:num>
  <w:num w:numId="21">
    <w:abstractNumId w:val="14"/>
  </w:num>
  <w:num w:numId="22">
    <w:abstractNumId w:val="29"/>
  </w:num>
  <w:num w:numId="23">
    <w:abstractNumId w:val="30"/>
  </w:num>
  <w:num w:numId="24">
    <w:abstractNumId w:val="18"/>
  </w:num>
  <w:num w:numId="25">
    <w:abstractNumId w:val="26"/>
  </w:num>
  <w:num w:numId="26">
    <w:abstractNumId w:val="23"/>
  </w:num>
  <w:num w:numId="27">
    <w:abstractNumId w:val="7"/>
  </w:num>
  <w:num w:numId="28">
    <w:abstractNumId w:val="9"/>
  </w:num>
  <w:num w:numId="29">
    <w:abstractNumId w:val="2"/>
  </w:num>
  <w:num w:numId="30">
    <w:abstractNumId w:val="15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5"/>
    <w:rsid w:val="000024ED"/>
    <w:rsid w:val="00017BB7"/>
    <w:rsid w:val="0003651A"/>
    <w:rsid w:val="00045895"/>
    <w:rsid w:val="00055194"/>
    <w:rsid w:val="00056FEC"/>
    <w:rsid w:val="00061CE8"/>
    <w:rsid w:val="00063D26"/>
    <w:rsid w:val="00077F41"/>
    <w:rsid w:val="000825F2"/>
    <w:rsid w:val="0009768B"/>
    <w:rsid w:val="000C60F0"/>
    <w:rsid w:val="000E08FE"/>
    <w:rsid w:val="000F10F3"/>
    <w:rsid w:val="0010220E"/>
    <w:rsid w:val="001311FE"/>
    <w:rsid w:val="00145D25"/>
    <w:rsid w:val="00164B1A"/>
    <w:rsid w:val="00186A08"/>
    <w:rsid w:val="001A7CA8"/>
    <w:rsid w:val="001C0B00"/>
    <w:rsid w:val="001D6161"/>
    <w:rsid w:val="001D6A2E"/>
    <w:rsid w:val="001E5D12"/>
    <w:rsid w:val="001F301D"/>
    <w:rsid w:val="00213FE5"/>
    <w:rsid w:val="00217FDD"/>
    <w:rsid w:val="00223CB6"/>
    <w:rsid w:val="00226DE8"/>
    <w:rsid w:val="00230609"/>
    <w:rsid w:val="00236D55"/>
    <w:rsid w:val="00255C02"/>
    <w:rsid w:val="00262BED"/>
    <w:rsid w:val="00282F35"/>
    <w:rsid w:val="00297896"/>
    <w:rsid w:val="002D2DCB"/>
    <w:rsid w:val="002D6DFF"/>
    <w:rsid w:val="002E4D09"/>
    <w:rsid w:val="003164CE"/>
    <w:rsid w:val="00321D75"/>
    <w:rsid w:val="003473D0"/>
    <w:rsid w:val="00354874"/>
    <w:rsid w:val="003734DA"/>
    <w:rsid w:val="0039091B"/>
    <w:rsid w:val="00395F31"/>
    <w:rsid w:val="003A37CE"/>
    <w:rsid w:val="003A632D"/>
    <w:rsid w:val="003D33ED"/>
    <w:rsid w:val="003D5969"/>
    <w:rsid w:val="003E14D8"/>
    <w:rsid w:val="003F25F9"/>
    <w:rsid w:val="0040428B"/>
    <w:rsid w:val="0040709D"/>
    <w:rsid w:val="00417F38"/>
    <w:rsid w:val="00425017"/>
    <w:rsid w:val="00431465"/>
    <w:rsid w:val="0045292C"/>
    <w:rsid w:val="00460164"/>
    <w:rsid w:val="00463A64"/>
    <w:rsid w:val="00473472"/>
    <w:rsid w:val="0047573B"/>
    <w:rsid w:val="00482DD4"/>
    <w:rsid w:val="004841C1"/>
    <w:rsid w:val="00484E36"/>
    <w:rsid w:val="004858FA"/>
    <w:rsid w:val="004A0D2A"/>
    <w:rsid w:val="004A2F96"/>
    <w:rsid w:val="004A5E4C"/>
    <w:rsid w:val="004A7D1A"/>
    <w:rsid w:val="004B5E70"/>
    <w:rsid w:val="004B77A5"/>
    <w:rsid w:val="004E67C3"/>
    <w:rsid w:val="004E69F5"/>
    <w:rsid w:val="004E76C7"/>
    <w:rsid w:val="004F229C"/>
    <w:rsid w:val="004F63E7"/>
    <w:rsid w:val="004F75F4"/>
    <w:rsid w:val="00502D16"/>
    <w:rsid w:val="00505A9E"/>
    <w:rsid w:val="00507D2C"/>
    <w:rsid w:val="00520B17"/>
    <w:rsid w:val="00520E0F"/>
    <w:rsid w:val="00520E83"/>
    <w:rsid w:val="00525274"/>
    <w:rsid w:val="00525BCA"/>
    <w:rsid w:val="00537588"/>
    <w:rsid w:val="00540C40"/>
    <w:rsid w:val="00541250"/>
    <w:rsid w:val="00590759"/>
    <w:rsid w:val="00597237"/>
    <w:rsid w:val="005A5644"/>
    <w:rsid w:val="005B0016"/>
    <w:rsid w:val="005B2689"/>
    <w:rsid w:val="005B4BB2"/>
    <w:rsid w:val="005C0FAC"/>
    <w:rsid w:val="005C1EDA"/>
    <w:rsid w:val="005D261D"/>
    <w:rsid w:val="005E41EF"/>
    <w:rsid w:val="005F2C55"/>
    <w:rsid w:val="005F3844"/>
    <w:rsid w:val="0062242E"/>
    <w:rsid w:val="00654D70"/>
    <w:rsid w:val="00665F81"/>
    <w:rsid w:val="00667A04"/>
    <w:rsid w:val="0068117F"/>
    <w:rsid w:val="0068655E"/>
    <w:rsid w:val="0069168B"/>
    <w:rsid w:val="006A5429"/>
    <w:rsid w:val="006A7894"/>
    <w:rsid w:val="006D6B3D"/>
    <w:rsid w:val="006F3189"/>
    <w:rsid w:val="006F7970"/>
    <w:rsid w:val="0073242D"/>
    <w:rsid w:val="00732531"/>
    <w:rsid w:val="00735D62"/>
    <w:rsid w:val="00736006"/>
    <w:rsid w:val="007401C1"/>
    <w:rsid w:val="00740D3F"/>
    <w:rsid w:val="0074195A"/>
    <w:rsid w:val="00747786"/>
    <w:rsid w:val="00761BAC"/>
    <w:rsid w:val="007741A3"/>
    <w:rsid w:val="0077523A"/>
    <w:rsid w:val="00782A5E"/>
    <w:rsid w:val="00793F5E"/>
    <w:rsid w:val="00797798"/>
    <w:rsid w:val="007B3A3F"/>
    <w:rsid w:val="007B703F"/>
    <w:rsid w:val="007C4A99"/>
    <w:rsid w:val="007E651E"/>
    <w:rsid w:val="008113AB"/>
    <w:rsid w:val="008634BF"/>
    <w:rsid w:val="008B69BE"/>
    <w:rsid w:val="008C327E"/>
    <w:rsid w:val="008C53D4"/>
    <w:rsid w:val="008C65E5"/>
    <w:rsid w:val="008D5A8B"/>
    <w:rsid w:val="008E0974"/>
    <w:rsid w:val="008E1F79"/>
    <w:rsid w:val="008F6BC9"/>
    <w:rsid w:val="00901972"/>
    <w:rsid w:val="009338C5"/>
    <w:rsid w:val="009573BC"/>
    <w:rsid w:val="00971991"/>
    <w:rsid w:val="00982B3D"/>
    <w:rsid w:val="009A7D57"/>
    <w:rsid w:val="009B2998"/>
    <w:rsid w:val="009C7571"/>
    <w:rsid w:val="009D0BD5"/>
    <w:rsid w:val="009D4A0A"/>
    <w:rsid w:val="009D5326"/>
    <w:rsid w:val="009E4E2A"/>
    <w:rsid w:val="009E5254"/>
    <w:rsid w:val="009F0B5E"/>
    <w:rsid w:val="009F307D"/>
    <w:rsid w:val="009F49BC"/>
    <w:rsid w:val="00A01052"/>
    <w:rsid w:val="00A04EA4"/>
    <w:rsid w:val="00A205A8"/>
    <w:rsid w:val="00A23674"/>
    <w:rsid w:val="00A3310D"/>
    <w:rsid w:val="00A4093A"/>
    <w:rsid w:val="00A41595"/>
    <w:rsid w:val="00A77E7B"/>
    <w:rsid w:val="00AA7E04"/>
    <w:rsid w:val="00AB1D10"/>
    <w:rsid w:val="00AB2B0C"/>
    <w:rsid w:val="00AB3008"/>
    <w:rsid w:val="00AB3685"/>
    <w:rsid w:val="00AB6F1A"/>
    <w:rsid w:val="00AC52E8"/>
    <w:rsid w:val="00AD6D5A"/>
    <w:rsid w:val="00AE2039"/>
    <w:rsid w:val="00AF4266"/>
    <w:rsid w:val="00B00B3C"/>
    <w:rsid w:val="00B10D36"/>
    <w:rsid w:val="00B206DE"/>
    <w:rsid w:val="00B23282"/>
    <w:rsid w:val="00B30AF6"/>
    <w:rsid w:val="00B36E86"/>
    <w:rsid w:val="00B43269"/>
    <w:rsid w:val="00B5219E"/>
    <w:rsid w:val="00B535C5"/>
    <w:rsid w:val="00B716CD"/>
    <w:rsid w:val="00B71E12"/>
    <w:rsid w:val="00B72E97"/>
    <w:rsid w:val="00B80683"/>
    <w:rsid w:val="00BA6580"/>
    <w:rsid w:val="00BC0843"/>
    <w:rsid w:val="00BC1B60"/>
    <w:rsid w:val="00BC2C3A"/>
    <w:rsid w:val="00BD4700"/>
    <w:rsid w:val="00BD57BF"/>
    <w:rsid w:val="00BD7334"/>
    <w:rsid w:val="00BE1815"/>
    <w:rsid w:val="00BE3AD7"/>
    <w:rsid w:val="00BE731A"/>
    <w:rsid w:val="00BF1EC4"/>
    <w:rsid w:val="00BF2565"/>
    <w:rsid w:val="00BF4870"/>
    <w:rsid w:val="00BF6654"/>
    <w:rsid w:val="00C36345"/>
    <w:rsid w:val="00C365D8"/>
    <w:rsid w:val="00C4542B"/>
    <w:rsid w:val="00C46CDA"/>
    <w:rsid w:val="00C47C31"/>
    <w:rsid w:val="00C513D7"/>
    <w:rsid w:val="00C61A29"/>
    <w:rsid w:val="00C85B77"/>
    <w:rsid w:val="00CA4F7B"/>
    <w:rsid w:val="00CB2F13"/>
    <w:rsid w:val="00CB4D9C"/>
    <w:rsid w:val="00CD1059"/>
    <w:rsid w:val="00CD5711"/>
    <w:rsid w:val="00CE66FE"/>
    <w:rsid w:val="00CF0C37"/>
    <w:rsid w:val="00D000CF"/>
    <w:rsid w:val="00D17AC4"/>
    <w:rsid w:val="00D34B84"/>
    <w:rsid w:val="00D527AA"/>
    <w:rsid w:val="00D62256"/>
    <w:rsid w:val="00D63833"/>
    <w:rsid w:val="00D64338"/>
    <w:rsid w:val="00D91826"/>
    <w:rsid w:val="00DA084D"/>
    <w:rsid w:val="00DA6042"/>
    <w:rsid w:val="00DC4A62"/>
    <w:rsid w:val="00DC6A65"/>
    <w:rsid w:val="00DE30F4"/>
    <w:rsid w:val="00DE7D7A"/>
    <w:rsid w:val="00DF5251"/>
    <w:rsid w:val="00E145B6"/>
    <w:rsid w:val="00E17075"/>
    <w:rsid w:val="00E30FFB"/>
    <w:rsid w:val="00E36896"/>
    <w:rsid w:val="00E37AB8"/>
    <w:rsid w:val="00E4067D"/>
    <w:rsid w:val="00E44A58"/>
    <w:rsid w:val="00E55763"/>
    <w:rsid w:val="00E63B19"/>
    <w:rsid w:val="00E6467C"/>
    <w:rsid w:val="00E6536B"/>
    <w:rsid w:val="00E65E4C"/>
    <w:rsid w:val="00E67A07"/>
    <w:rsid w:val="00E757D8"/>
    <w:rsid w:val="00E908C3"/>
    <w:rsid w:val="00E90B5F"/>
    <w:rsid w:val="00E93449"/>
    <w:rsid w:val="00E9367D"/>
    <w:rsid w:val="00EA2F17"/>
    <w:rsid w:val="00ED756B"/>
    <w:rsid w:val="00EE2FDE"/>
    <w:rsid w:val="00EF4F0F"/>
    <w:rsid w:val="00F00C89"/>
    <w:rsid w:val="00F02178"/>
    <w:rsid w:val="00F31BBD"/>
    <w:rsid w:val="00F61FE2"/>
    <w:rsid w:val="00F67BE2"/>
    <w:rsid w:val="00FA19E4"/>
    <w:rsid w:val="00FA5060"/>
    <w:rsid w:val="00FC4EBB"/>
    <w:rsid w:val="00FC7199"/>
    <w:rsid w:val="00FE0C94"/>
    <w:rsid w:val="00FE39FB"/>
    <w:rsid w:val="00FE4524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B9C65D-6C9D-49F5-AA77-D85D861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78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F02178"/>
    <w:pPr>
      <w:spacing w:before="54"/>
      <w:ind w:left="96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0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2178"/>
  </w:style>
  <w:style w:type="paragraph" w:styleId="Prrafodelista">
    <w:name w:val="List Paragraph"/>
    <w:basedOn w:val="Normal"/>
    <w:uiPriority w:val="1"/>
    <w:qFormat/>
    <w:rsid w:val="00F02178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F02178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D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DE8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0F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E37AB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1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65945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8BC6-81BD-4AAE-AC3D-F2FC96A2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Vicky Z</cp:lastModifiedBy>
  <cp:revision>2</cp:revision>
  <dcterms:created xsi:type="dcterms:W3CDTF">2020-08-17T14:19:00Z</dcterms:created>
  <dcterms:modified xsi:type="dcterms:W3CDTF">2020-08-17T14:19:00Z</dcterms:modified>
</cp:coreProperties>
</file>