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DF0BEC" w:rsidRDefault="00DF0BEC" w:rsidP="00DF0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 N° 2 “LA SOLIDARIDAD Y LA AMISTAD” SEMANA N° 11                                                            8 al 12 DE JUNIO  2020</w:t>
      </w:r>
    </w:p>
    <w:p w:rsidR="00DF0BEC" w:rsidRDefault="00DF0BEC" w:rsidP="00DF0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PRUEBA FORMATIVA</w:t>
      </w:r>
    </w:p>
    <w:p w:rsidR="00DF0BEC" w:rsidRDefault="00DF0BEC" w:rsidP="00DF0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 RESPONSABLE: Patricia Lagos Moreno</w:t>
      </w:r>
    </w:p>
    <w:p w:rsidR="00DF0BEC" w:rsidRDefault="001024C9" w:rsidP="00DF0B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DF0BEC">
          <w:rPr>
            <w:rStyle w:val="Hipervnculo"/>
            <w:sz w:val="24"/>
            <w:szCs w:val="24"/>
          </w:rPr>
          <w:t>patricia.lagos@colegio-republicaargentina.cl</w:t>
        </w:r>
      </w:hyperlink>
    </w:p>
    <w:p w:rsidR="00DF0BEC" w:rsidRDefault="00DF0BEC" w:rsidP="00DF0B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BEC" w:rsidRDefault="00DF0BEC" w:rsidP="00DF0B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Asignatura:   Lengua y Literatura              Curso:    Séptimos años.</w:t>
      </w:r>
    </w:p>
    <w:tbl>
      <w:tblPr>
        <w:tblStyle w:val="Tablaconcuadrcula"/>
        <w:tblpPr w:leftFromText="141" w:rightFromText="141" w:vertAnchor="text" w:horzAnchor="margin" w:tblpX="-459" w:tblpY="87"/>
        <w:tblW w:w="10490" w:type="dxa"/>
        <w:tblLook w:val="04A0"/>
      </w:tblPr>
      <w:tblGrid>
        <w:gridCol w:w="10490"/>
      </w:tblGrid>
      <w:tr w:rsidR="00DF0BEC" w:rsidTr="00DF0BEC">
        <w:trPr>
          <w:trHeight w:val="6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EC" w:rsidRDefault="00DF0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0BEC" w:rsidRDefault="00DF0B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DF0BEC" w:rsidTr="00DF0BEC">
        <w:trPr>
          <w:trHeight w:val="5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EC" w:rsidRDefault="00DF0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0BEC" w:rsidRDefault="00DF0B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DF0BEC" w:rsidTr="00DF0BEC">
        <w:trPr>
          <w:trHeight w:val="5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F5" w:rsidRPr="009D3476" w:rsidRDefault="003255F5" w:rsidP="003255F5">
            <w:p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  <w:b/>
              </w:rPr>
              <w:t>OA 7</w:t>
            </w:r>
            <w:r w:rsidRPr="009D3476">
              <w:rPr>
                <w:rFonts w:ascii="Arial" w:hAnsi="Arial" w:cs="Arial"/>
              </w:rPr>
              <w:t xml:space="preserve"> Formular una interpretación de los textos literarios , considerando: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Su experiencia personal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Un dilema presentado en el texto y su postura personal acerca del mismo</w:t>
            </w:r>
          </w:p>
          <w:p w:rsidR="003255F5" w:rsidRPr="009D3476" w:rsidRDefault="003255F5" w:rsidP="003255F5">
            <w:p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  <w:b/>
              </w:rPr>
              <w:t>OA 3</w:t>
            </w:r>
            <w:r w:rsidRPr="009D3476">
              <w:rPr>
                <w:rFonts w:ascii="Arial" w:hAnsi="Arial" w:cs="Arial"/>
              </w:rPr>
              <w:t xml:space="preserve"> Analizar narraciones leídas para enriquecer su comprensión, considerando cuando sea pertinente: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Él o los conflictos de la historia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El papel que juega cada personaje en el conflicto y cómo sus acciones afectan a otros personajes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El efecto de ciertas acciones en el desarrollo de la historia.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Cuándo habla el narrador y cuándo hablan los personajes</w:t>
            </w:r>
          </w:p>
          <w:p w:rsidR="003255F5" w:rsidRPr="009D3476" w:rsidRDefault="003255F5" w:rsidP="003255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</w:rPr>
              <w:t>La disposición temporal de los hechos</w:t>
            </w:r>
          </w:p>
          <w:p w:rsidR="003255F5" w:rsidRPr="009D3476" w:rsidRDefault="003255F5" w:rsidP="003255F5">
            <w:pPr>
              <w:rPr>
                <w:rFonts w:ascii="Arial" w:hAnsi="Arial" w:cs="Arial"/>
              </w:rPr>
            </w:pPr>
            <w:r w:rsidRPr="009D3476">
              <w:rPr>
                <w:rFonts w:ascii="Arial" w:hAnsi="Arial" w:cs="Arial"/>
                <w:b/>
              </w:rPr>
              <w:t xml:space="preserve">OA 16: </w:t>
            </w:r>
            <w:r w:rsidRPr="009D3476">
              <w:rPr>
                <w:rFonts w:ascii="Arial" w:hAnsi="Arial" w:cs="Arial"/>
              </w:rPr>
              <w:t>Aplicar los conceptos de sujeto y predicado.</w:t>
            </w:r>
          </w:p>
          <w:p w:rsidR="00DF0BEC" w:rsidRDefault="003255F5" w:rsidP="003255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476">
              <w:rPr>
                <w:rFonts w:ascii="Arial" w:hAnsi="Arial" w:cs="Arial"/>
              </w:rPr>
              <w:t>Ubicando en sujeto y predicado en oraciones dadas</w:t>
            </w:r>
          </w:p>
        </w:tc>
      </w:tr>
    </w:tbl>
    <w:p w:rsidR="00700A7C" w:rsidRDefault="007D11D0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2754630</wp:posOffset>
            </wp:positionV>
            <wp:extent cx="6858000" cy="4333875"/>
            <wp:effectExtent l="1905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  <w:bookmarkStart w:id="0" w:name="_GoBack"/>
      <w:bookmarkEnd w:id="0"/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7D11D0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306070</wp:posOffset>
            </wp:positionV>
            <wp:extent cx="4895850" cy="2171700"/>
            <wp:effectExtent l="228600" t="266700" r="209550" b="22860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71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1B17E8" w:rsidRDefault="001B17E8" w:rsidP="001B17E8">
      <w:pPr>
        <w:ind w:left="-567" w:right="-1085"/>
        <w:rPr>
          <w:rFonts w:ascii="Arial" w:hAnsi="Arial" w:cs="Arial"/>
          <w:b/>
          <w:noProof/>
          <w:lang w:val="es-ES" w:eastAsia="es-ES"/>
        </w:rPr>
      </w:pPr>
    </w:p>
    <w:p w:rsidR="00951745" w:rsidRPr="00951745" w:rsidRDefault="00951745" w:rsidP="00951745">
      <w:pPr>
        <w:rPr>
          <w:rFonts w:ascii="Arial" w:hAnsi="Arial" w:cs="Arial"/>
        </w:rPr>
      </w:pPr>
    </w:p>
    <w:p w:rsidR="00951745" w:rsidRPr="00951745" w:rsidRDefault="00951745" w:rsidP="00951745">
      <w:pPr>
        <w:rPr>
          <w:rFonts w:ascii="Arial" w:hAnsi="Arial" w:cs="Arial"/>
        </w:rPr>
      </w:pPr>
    </w:p>
    <w:p w:rsidR="00951745" w:rsidRPr="00951745" w:rsidRDefault="00951745" w:rsidP="00951745">
      <w:pPr>
        <w:rPr>
          <w:rFonts w:ascii="Arial" w:hAnsi="Arial" w:cs="Arial"/>
        </w:rPr>
      </w:pPr>
    </w:p>
    <w:p w:rsidR="00870899" w:rsidRPr="00951745" w:rsidRDefault="00870899" w:rsidP="00951745">
      <w:pPr>
        <w:rPr>
          <w:rFonts w:ascii="Arial" w:hAnsi="Arial" w:cs="Arial"/>
        </w:rPr>
      </w:pPr>
    </w:p>
    <w:sectPr w:rsidR="00870899" w:rsidRPr="00951745" w:rsidSect="007D11D0">
      <w:pgSz w:w="12240" w:h="20160" w:code="5"/>
      <w:pgMar w:top="709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1855"/>
    <w:multiLevelType w:val="hybridMultilevel"/>
    <w:tmpl w:val="40F09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E9B"/>
    <w:multiLevelType w:val="hybridMultilevel"/>
    <w:tmpl w:val="B60ED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A7C"/>
    <w:rsid w:val="00004513"/>
    <w:rsid w:val="000A39C9"/>
    <w:rsid w:val="000D4CB8"/>
    <w:rsid w:val="001024C9"/>
    <w:rsid w:val="001B17E8"/>
    <w:rsid w:val="003255F5"/>
    <w:rsid w:val="005F2B37"/>
    <w:rsid w:val="0068795E"/>
    <w:rsid w:val="00700A7C"/>
    <w:rsid w:val="00704E01"/>
    <w:rsid w:val="007D11D0"/>
    <w:rsid w:val="00870899"/>
    <w:rsid w:val="00894745"/>
    <w:rsid w:val="00896980"/>
    <w:rsid w:val="00951745"/>
    <w:rsid w:val="00BC020A"/>
    <w:rsid w:val="00D115E0"/>
    <w:rsid w:val="00D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F0BE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0B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lagos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paty</cp:lastModifiedBy>
  <cp:revision>5</cp:revision>
  <cp:lastPrinted>2020-05-30T01:54:00Z</cp:lastPrinted>
  <dcterms:created xsi:type="dcterms:W3CDTF">2020-03-27T21:06:00Z</dcterms:created>
  <dcterms:modified xsi:type="dcterms:W3CDTF">2020-06-03T02:25:00Z</dcterms:modified>
</cp:coreProperties>
</file>