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243" w:rsidRDefault="002A5B4C">
      <w:pPr>
        <w:spacing w:after="200" w:line="276" w:lineRule="auto"/>
        <w:rPr>
          <w:b/>
          <w:sz w:val="24"/>
          <w:szCs w:val="24"/>
          <w:lang w:val="es-CL"/>
        </w:rPr>
      </w:pPr>
      <w:r>
        <w:rPr>
          <w:b/>
          <w:sz w:val="24"/>
          <w:szCs w:val="24"/>
          <w:lang w:val="es-CL"/>
        </w:rPr>
        <w:t xml:space="preserve">SEMANA </w:t>
      </w:r>
      <w:r w:rsidR="00B93D8A">
        <w:rPr>
          <w:b/>
          <w:sz w:val="24"/>
          <w:szCs w:val="24"/>
          <w:lang w:val="es-CL"/>
        </w:rPr>
        <w:t>12</w:t>
      </w:r>
      <w:r>
        <w:rPr>
          <w:b/>
          <w:sz w:val="24"/>
          <w:szCs w:val="24"/>
          <w:lang w:val="es-CL"/>
        </w:rPr>
        <w:t xml:space="preserve"> GUÍA DE ARTES VISUALES  8° AÑOS BÁSICOS</w:t>
      </w:r>
      <w:bookmarkStart w:id="0" w:name="_GoBack"/>
      <w:bookmarkEnd w:id="0"/>
    </w:p>
    <w:tbl>
      <w:tblPr>
        <w:tblW w:w="10456" w:type="dxa"/>
        <w:tblCellMar>
          <w:left w:w="10" w:type="dxa"/>
          <w:right w:w="10" w:type="dxa"/>
        </w:tblCellMar>
        <w:tblLook w:val="0000" w:firstRow="0" w:lastRow="0" w:firstColumn="0" w:lastColumn="0" w:noHBand="0" w:noVBand="0"/>
      </w:tblPr>
      <w:tblGrid>
        <w:gridCol w:w="10456"/>
      </w:tblGrid>
      <w:tr w:rsidR="00143243">
        <w:trPr>
          <w:trHeight w:val="611"/>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243" w:rsidRDefault="00143243">
            <w:pPr>
              <w:spacing w:after="0"/>
              <w:rPr>
                <w:sz w:val="24"/>
                <w:szCs w:val="24"/>
                <w:lang w:val="es-CL"/>
              </w:rPr>
            </w:pPr>
          </w:p>
          <w:p w:rsidR="00143243" w:rsidRPr="00B93D8A" w:rsidRDefault="002A5B4C">
            <w:pPr>
              <w:spacing w:after="0"/>
              <w:rPr>
                <w:b/>
                <w:sz w:val="24"/>
                <w:szCs w:val="24"/>
                <w:lang w:val="es-CL"/>
              </w:rPr>
            </w:pPr>
            <w:r w:rsidRPr="00B93D8A">
              <w:rPr>
                <w:b/>
                <w:sz w:val="24"/>
                <w:szCs w:val="24"/>
                <w:lang w:val="es-CL"/>
              </w:rPr>
              <w:t>Nombre:</w:t>
            </w:r>
          </w:p>
        </w:tc>
      </w:tr>
      <w:tr w:rsidR="00143243">
        <w:trPr>
          <w:trHeight w:val="472"/>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243" w:rsidRDefault="002A5B4C">
            <w:pPr>
              <w:spacing w:after="200" w:line="276" w:lineRule="auto"/>
            </w:pPr>
            <w:r>
              <w:rPr>
                <w:b/>
                <w:sz w:val="24"/>
                <w:szCs w:val="24"/>
                <w:lang w:val="es-CL"/>
              </w:rPr>
              <w:t xml:space="preserve">Curso:                                                                              </w:t>
            </w:r>
            <w:r w:rsidR="00B93D8A">
              <w:rPr>
                <w:b/>
                <w:sz w:val="24"/>
                <w:szCs w:val="24"/>
                <w:lang w:val="es-CL"/>
              </w:rPr>
              <w:t xml:space="preserve">                      </w:t>
            </w:r>
            <w:r>
              <w:rPr>
                <w:b/>
                <w:sz w:val="24"/>
                <w:szCs w:val="24"/>
                <w:lang w:val="es-CL"/>
              </w:rPr>
              <w:t xml:space="preserve"> </w:t>
            </w:r>
            <w:r>
              <w:rPr>
                <w:rFonts w:cs="Calibri"/>
                <w:b/>
                <w:sz w:val="24"/>
                <w:szCs w:val="24"/>
              </w:rPr>
              <w:t xml:space="preserve">Fecha: </w:t>
            </w:r>
            <w:r>
              <w:rPr>
                <w:rFonts w:cs="Calibri"/>
                <w:sz w:val="24"/>
                <w:szCs w:val="24"/>
              </w:rPr>
              <w:t xml:space="preserve"> </w:t>
            </w:r>
            <w:r>
              <w:rPr>
                <w:rFonts w:cs="Calibri"/>
              </w:rPr>
              <w:t xml:space="preserve">Semana </w:t>
            </w:r>
            <w:r>
              <w:rPr>
                <w:rFonts w:cs="Calibri"/>
                <w:color w:val="333333"/>
                <w:shd w:val="clear" w:color="auto" w:fill="FFFFFF"/>
              </w:rPr>
              <w:t xml:space="preserve">del </w:t>
            </w:r>
            <w:r w:rsidR="00B93D8A">
              <w:rPr>
                <w:rFonts w:cs="Calibri"/>
                <w:color w:val="333333"/>
                <w:shd w:val="clear" w:color="auto" w:fill="FFFFFF"/>
              </w:rPr>
              <w:t>15 al 19</w:t>
            </w:r>
            <w:r>
              <w:rPr>
                <w:rFonts w:cs="Calibri"/>
                <w:color w:val="333333"/>
                <w:shd w:val="clear" w:color="auto" w:fill="FFFFFF"/>
              </w:rPr>
              <w:t xml:space="preserve"> de junio </w:t>
            </w:r>
            <w:r>
              <w:rPr>
                <w:rFonts w:cs="Calibri"/>
              </w:rPr>
              <w:t>2020</w:t>
            </w:r>
          </w:p>
        </w:tc>
      </w:tr>
      <w:tr w:rsidR="00143243">
        <w:trPr>
          <w:trHeight w:val="1773"/>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243" w:rsidRDefault="002A5B4C">
            <w:pPr>
              <w:spacing w:after="0"/>
              <w:rPr>
                <w:rFonts w:ascii="Comic Sans MS" w:eastAsia="Times New Roman" w:hAnsi="Comic Sans MS" w:cs="Arial"/>
                <w:sz w:val="24"/>
                <w:szCs w:val="24"/>
                <w:lang w:eastAsia="es-ES"/>
              </w:rPr>
            </w:pPr>
            <w:r>
              <w:rPr>
                <w:rFonts w:ascii="Comic Sans MS" w:eastAsia="Times New Roman" w:hAnsi="Comic Sans MS" w:cs="Arial"/>
                <w:sz w:val="24"/>
                <w:szCs w:val="24"/>
                <w:lang w:eastAsia="es-ES"/>
              </w:rPr>
              <w:t>OA: 02 Crear trabajos visuales a partir de diferentes desafíos creativos, experimentando con mate riales sustentables en técnicas de impresión, papeles y textiles.</w:t>
            </w:r>
          </w:p>
          <w:p w:rsidR="00143243" w:rsidRDefault="002A5B4C">
            <w:pPr>
              <w:shd w:val="clear" w:color="auto" w:fill="FFFFFF"/>
              <w:spacing w:after="300"/>
            </w:pPr>
            <w:r>
              <w:rPr>
                <w:rFonts w:ascii="Comic Sans MS" w:eastAsia="Times New Roman" w:hAnsi="Comic Sans MS" w:cs="Arial"/>
                <w:sz w:val="25"/>
                <w:szCs w:val="25"/>
                <w:lang w:eastAsia="es-ES"/>
              </w:rPr>
              <w:t>OA 01</w:t>
            </w:r>
            <w:r>
              <w:rPr>
                <w:rFonts w:ascii="Comic Sans MS" w:eastAsia="Times New Roman" w:hAnsi="Comic Sans MS" w:cs="Arial"/>
                <w:sz w:val="23"/>
                <w:szCs w:val="23"/>
                <w:lang w:eastAsia="es-ES"/>
              </w:rPr>
              <w:t>Crear trabajos visuales basados en la apreciación y el análisis de manifestaciones estéticas referidas a la relación entre personas, naturaleza y medioambiente, en diferentes contextos.</w:t>
            </w:r>
          </w:p>
        </w:tc>
      </w:tr>
    </w:tbl>
    <w:p w:rsidR="00143243" w:rsidRDefault="00143243">
      <w:pPr>
        <w:spacing w:after="0"/>
        <w:rPr>
          <w:rFonts w:ascii="Arial" w:hAnsi="Arial" w:cs="Arial"/>
          <w:b/>
          <w:sz w:val="24"/>
          <w:szCs w:val="24"/>
          <w:lang w:val="es-CL"/>
        </w:rPr>
      </w:pPr>
    </w:p>
    <w:p w:rsidR="00143243" w:rsidRDefault="002A5B4C">
      <w:pPr>
        <w:spacing w:after="0"/>
        <w:rPr>
          <w:rFonts w:ascii="Arial" w:hAnsi="Arial" w:cs="Arial"/>
          <w:b/>
          <w:sz w:val="24"/>
          <w:szCs w:val="24"/>
          <w:lang w:val="es-CL"/>
        </w:rPr>
      </w:pPr>
      <w:r>
        <w:rPr>
          <w:rFonts w:ascii="Arial" w:hAnsi="Arial" w:cs="Arial"/>
          <w:b/>
          <w:sz w:val="24"/>
          <w:szCs w:val="24"/>
          <w:lang w:val="es-CL"/>
        </w:rPr>
        <w:t>• Instrucciones:</w:t>
      </w:r>
    </w:p>
    <w:p w:rsidR="00143243" w:rsidRDefault="002A5B4C">
      <w:pPr>
        <w:spacing w:after="0"/>
      </w:pPr>
      <w:r>
        <w:rPr>
          <w:rFonts w:ascii="Arial" w:hAnsi="Arial" w:cs="Arial"/>
          <w:sz w:val="24"/>
          <w:szCs w:val="24"/>
          <w:lang w:val="es-CL"/>
        </w:rPr>
        <w:br/>
      </w:r>
      <w:r>
        <w:rPr>
          <w:rFonts w:ascii="Arial" w:hAnsi="Arial" w:cs="Arial"/>
          <w:lang w:val="es-CL"/>
        </w:rPr>
        <w:t>- A partir de las explicaciones, realiza el siguiente trabajo con la técnica de TELAR.</w:t>
      </w:r>
      <w:r>
        <w:rPr>
          <w:rFonts w:ascii="Arial" w:hAnsi="Arial" w:cs="Arial"/>
          <w:lang w:val="es-CL"/>
        </w:rPr>
        <w:br/>
        <w:t>- Recuerda apoyarte en los videos sugeridos y compartirlos en familia.</w:t>
      </w:r>
    </w:p>
    <w:p w:rsidR="00143243" w:rsidRDefault="002A5B4C">
      <w:pPr>
        <w:spacing w:after="0"/>
        <w:rPr>
          <w:rFonts w:ascii="Arial" w:hAnsi="Arial" w:cs="Arial"/>
          <w:lang w:val="es-CL"/>
        </w:rPr>
      </w:pPr>
      <w:r>
        <w:rPr>
          <w:rFonts w:ascii="Arial" w:hAnsi="Arial" w:cs="Arial"/>
          <w:lang w:val="es-CL"/>
        </w:rPr>
        <w:t xml:space="preserve">-Puedes usar cualquier material de reciclaje, que sea adecuado para esta actividad. </w:t>
      </w:r>
      <w:r>
        <w:rPr>
          <w:rFonts w:ascii="Arial" w:hAnsi="Arial" w:cs="Arial"/>
          <w:lang w:val="es-CL"/>
        </w:rPr>
        <w:br/>
        <w:t>- No olvides revisar tu trabajo con la pauta de evaluación para no cometer errores.</w:t>
      </w:r>
    </w:p>
    <w:p w:rsidR="00143243" w:rsidRDefault="00143243">
      <w:pPr>
        <w:spacing w:after="0"/>
        <w:rPr>
          <w:rFonts w:ascii="Arial" w:hAnsi="Arial" w:cs="Arial"/>
          <w:lang w:val="es-CL"/>
        </w:rPr>
      </w:pPr>
    </w:p>
    <w:p w:rsidR="00143243" w:rsidRDefault="00143243">
      <w:pPr>
        <w:spacing w:after="0"/>
        <w:rPr>
          <w:rFonts w:ascii="Arial" w:hAnsi="Arial" w:cs="Arial"/>
          <w:lang w:val="es-CL"/>
        </w:rPr>
      </w:pPr>
    </w:p>
    <w:p w:rsidR="00143243" w:rsidRDefault="002A5B4C">
      <w:pPr>
        <w:spacing w:after="0"/>
        <w:rPr>
          <w:rFonts w:ascii="Arial" w:hAnsi="Arial" w:cs="Arial"/>
          <w:lang w:val="es-CL"/>
        </w:rPr>
      </w:pPr>
      <w:r>
        <w:rPr>
          <w:rFonts w:ascii="Arial" w:hAnsi="Arial" w:cs="Arial"/>
          <w:lang w:val="es-CL"/>
        </w:rPr>
        <w:t>Después de haber practicado con los más básico y además fáciles te invito a este desafío que además podrás usar en forma personal o regalar alguna amiga cuando nos volvamos a encontrar.</w:t>
      </w:r>
    </w:p>
    <w:p w:rsidR="00143243" w:rsidRDefault="002A5B4C">
      <w:pPr>
        <w:shd w:val="clear" w:color="auto" w:fill="FFFFFF"/>
        <w:spacing w:after="300" w:line="360" w:lineRule="atLeast"/>
        <w:outlineLvl w:val="2"/>
        <w:rPr>
          <w:rFonts w:ascii="Comic Sans MS" w:eastAsia="Times New Roman" w:hAnsi="Comic Sans MS" w:cs="Arial"/>
          <w:sz w:val="20"/>
          <w:szCs w:val="20"/>
          <w:lang w:eastAsia="es-ES"/>
        </w:rPr>
      </w:pPr>
      <w:r>
        <w:rPr>
          <w:rFonts w:ascii="Comic Sans MS" w:eastAsia="Times New Roman" w:hAnsi="Comic Sans MS" w:cs="Arial"/>
          <w:sz w:val="20"/>
          <w:szCs w:val="20"/>
          <w:lang w:eastAsia="es-ES"/>
        </w:rPr>
        <w:t>Materiales necesarios plato o círculo de cartón, lana, hilos lo que tengas en casa, tijeras, aguja de lana con punta redondeada, o palitos de brocheta.</w:t>
      </w:r>
    </w:p>
    <w:tbl>
      <w:tblPr>
        <w:tblW w:w="10201" w:type="dxa"/>
        <w:tblCellMar>
          <w:left w:w="10" w:type="dxa"/>
          <w:right w:w="10" w:type="dxa"/>
        </w:tblCellMar>
        <w:tblLook w:val="0000" w:firstRow="0" w:lastRow="0" w:firstColumn="0" w:lastColumn="0" w:noHBand="0" w:noVBand="0"/>
      </w:tblPr>
      <w:tblGrid>
        <w:gridCol w:w="10201"/>
      </w:tblGrid>
      <w:tr w:rsidR="00143243">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43243" w:rsidRDefault="002A5B4C">
            <w:pPr>
              <w:spacing w:after="0"/>
              <w:outlineLvl w:val="1"/>
            </w:pPr>
            <w:r>
              <w:rPr>
                <w:rFonts w:ascii="Arial" w:eastAsia="Times New Roman" w:hAnsi="Arial" w:cs="Arial"/>
                <w:b/>
                <w:bCs/>
                <w:color w:val="111111"/>
                <w:sz w:val="24"/>
                <w:szCs w:val="24"/>
                <w:lang w:eastAsia="es-ES"/>
              </w:rPr>
              <w:t xml:space="preserve">   </w:t>
            </w:r>
          </w:p>
          <w:p w:rsidR="00143243" w:rsidRDefault="002A5B4C">
            <w:pPr>
              <w:spacing w:after="0"/>
              <w:outlineLvl w:val="1"/>
            </w:pPr>
            <w:r>
              <w:t xml:space="preserve">                                  </w:t>
            </w:r>
            <w:r>
              <w:rPr>
                <w:noProof/>
              </w:rPr>
              <w:drawing>
                <wp:inline distT="0" distB="0" distL="0" distR="0">
                  <wp:extent cx="3305171" cy="3771899"/>
                  <wp:effectExtent l="0" t="0" r="0" b="1"/>
                  <wp:docPr id="2" name="Imagen 3" descr="Manualidades con lan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3305171" cy="3771899"/>
                          </a:xfrm>
                          <a:prstGeom prst="rect">
                            <a:avLst/>
                          </a:prstGeom>
                          <a:noFill/>
                          <a:ln>
                            <a:noFill/>
                            <a:prstDash/>
                          </a:ln>
                        </pic:spPr>
                      </pic:pic>
                    </a:graphicData>
                  </a:graphic>
                </wp:inline>
              </w:drawing>
            </w:r>
          </w:p>
          <w:p w:rsidR="00143243" w:rsidRDefault="00143243">
            <w:pPr>
              <w:spacing w:after="0"/>
              <w:outlineLvl w:val="1"/>
              <w:rPr>
                <w:rFonts w:ascii="Arial" w:eastAsia="Times New Roman" w:hAnsi="Arial" w:cs="Arial"/>
                <w:b/>
                <w:bCs/>
                <w:color w:val="111111"/>
                <w:sz w:val="24"/>
                <w:szCs w:val="24"/>
                <w:lang w:eastAsia="es-ES"/>
              </w:rPr>
            </w:pPr>
          </w:p>
          <w:p w:rsidR="00143243" w:rsidRDefault="00143243">
            <w:pPr>
              <w:spacing w:after="0"/>
              <w:outlineLvl w:val="1"/>
              <w:rPr>
                <w:rFonts w:ascii="Arial" w:eastAsia="Times New Roman" w:hAnsi="Arial" w:cs="Arial"/>
                <w:b/>
                <w:bCs/>
                <w:color w:val="111111"/>
                <w:sz w:val="24"/>
                <w:szCs w:val="24"/>
                <w:lang w:eastAsia="es-ES"/>
              </w:rPr>
            </w:pPr>
          </w:p>
        </w:tc>
      </w:tr>
    </w:tbl>
    <w:p w:rsidR="00143243" w:rsidRDefault="00143243">
      <w:pPr>
        <w:rPr>
          <w:rFonts w:cs="Calibri"/>
          <w:b/>
          <w:sz w:val="24"/>
          <w:szCs w:val="24"/>
        </w:rPr>
      </w:pPr>
    </w:p>
    <w:p w:rsidR="00143243" w:rsidRDefault="00143243">
      <w:pPr>
        <w:shd w:val="clear" w:color="auto" w:fill="FFFFFF"/>
        <w:spacing w:after="0"/>
        <w:rPr>
          <w:rFonts w:ascii="Arial" w:eastAsia="Times New Roman" w:hAnsi="Arial" w:cs="Arial"/>
          <w:color w:val="444444"/>
          <w:sz w:val="26"/>
          <w:szCs w:val="26"/>
          <w:lang w:eastAsia="es-ES"/>
        </w:rPr>
      </w:pPr>
    </w:p>
    <w:tbl>
      <w:tblPr>
        <w:tblW w:w="10550" w:type="dxa"/>
        <w:tblInd w:w="-65" w:type="dxa"/>
        <w:tblCellMar>
          <w:left w:w="10" w:type="dxa"/>
          <w:right w:w="10" w:type="dxa"/>
        </w:tblCellMar>
        <w:tblLook w:val="0000" w:firstRow="0" w:lastRow="0" w:firstColumn="0" w:lastColumn="0" w:noHBand="0" w:noVBand="0"/>
      </w:tblPr>
      <w:tblGrid>
        <w:gridCol w:w="10550"/>
      </w:tblGrid>
      <w:tr w:rsidR="00143243">
        <w:trPr>
          <w:trHeight w:val="5400"/>
        </w:trPr>
        <w:tc>
          <w:tcPr>
            <w:tcW w:w="105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3243" w:rsidRDefault="00143243">
            <w:pPr>
              <w:spacing w:after="0"/>
              <w:ind w:left="60"/>
              <w:rPr>
                <w:rFonts w:ascii="Times New Roman" w:eastAsia="Times New Roman" w:hAnsi="Times New Roman"/>
                <w:sz w:val="24"/>
                <w:szCs w:val="24"/>
                <w:lang w:eastAsia="es-ES"/>
              </w:rPr>
            </w:pPr>
          </w:p>
          <w:p w:rsidR="00143243" w:rsidRDefault="00143243">
            <w:pPr>
              <w:spacing w:after="0"/>
              <w:ind w:left="60"/>
              <w:rPr>
                <w:rFonts w:ascii="Times New Roman" w:eastAsia="Times New Roman" w:hAnsi="Times New Roman"/>
                <w:sz w:val="24"/>
                <w:szCs w:val="24"/>
                <w:lang w:eastAsia="es-ES"/>
              </w:rPr>
            </w:pPr>
          </w:p>
          <w:p w:rsidR="00143243" w:rsidRDefault="002A5B4C">
            <w:pPr>
              <w:shd w:val="clear" w:color="auto" w:fill="FFFFFF"/>
              <w:spacing w:after="300" w:line="360" w:lineRule="atLeast"/>
              <w:outlineLvl w:val="2"/>
              <w:rPr>
                <w:rFonts w:ascii="Comic Sans MS" w:eastAsia="Times New Roman" w:hAnsi="Comic Sans MS" w:cs="Arial"/>
                <w:sz w:val="45"/>
                <w:szCs w:val="45"/>
                <w:lang w:eastAsia="es-ES"/>
              </w:rPr>
            </w:pPr>
            <w:r>
              <w:rPr>
                <w:rFonts w:ascii="Comic Sans MS" w:eastAsia="Times New Roman" w:hAnsi="Comic Sans MS" w:cs="Arial"/>
                <w:sz w:val="45"/>
                <w:szCs w:val="45"/>
                <w:lang w:eastAsia="es-ES"/>
              </w:rPr>
              <w:t xml:space="preserve">     Cómo hacer un telar circular fácil</w:t>
            </w:r>
          </w:p>
          <w:p w:rsidR="00143243" w:rsidRDefault="002A5B4C">
            <w:pPr>
              <w:shd w:val="clear" w:color="auto" w:fill="FFFFFF"/>
              <w:spacing w:after="0"/>
            </w:pPr>
            <w:r>
              <w:rPr>
                <w:rFonts w:ascii="Comic Sans MS" w:eastAsia="Times New Roman" w:hAnsi="Comic Sans MS" w:cs="Arial"/>
                <w:sz w:val="26"/>
                <w:szCs w:val="26"/>
                <w:lang w:eastAsia="es-ES"/>
              </w:rPr>
              <w:t>La base para el telar es un plato o círculo de cartón. La ventaja del plato es que al ser algo cóncavo, tiene más espacio para pasar la lana, pero si no tenéis platos podéis hacerlo tranquilamente con un círculo de papel, como hemos visto en la imagen principal (fuente y paso a paso fotográfico: </w:t>
            </w:r>
            <w:proofErr w:type="spellStart"/>
            <w:r>
              <w:fldChar w:fldCharType="begin"/>
            </w:r>
            <w:r>
              <w:instrText xml:space="preserve"> HYPERLINK  "http://www.hellowonderful.co/post/EASY-CARDBOARD-CIRCLE-WEAVING-FOR-KIDS#_a5y_p=4395056" </w:instrText>
            </w:r>
            <w:r>
              <w:fldChar w:fldCharType="separate"/>
            </w:r>
            <w:r>
              <w:rPr>
                <w:rStyle w:val="Hipervnculo"/>
                <w:rFonts w:ascii="Comic Sans MS" w:eastAsia="Times New Roman" w:hAnsi="Comic Sans MS" w:cs="Arial"/>
                <w:sz w:val="26"/>
                <w:szCs w:val="26"/>
                <w:lang w:eastAsia="es-ES"/>
              </w:rPr>
              <w:t>Hello</w:t>
            </w:r>
            <w:proofErr w:type="spellEnd"/>
            <w:r>
              <w:rPr>
                <w:rStyle w:val="Hipervnculo"/>
                <w:rFonts w:ascii="Comic Sans MS" w:eastAsia="Times New Roman" w:hAnsi="Comic Sans MS" w:cs="Arial"/>
                <w:sz w:val="26"/>
                <w:szCs w:val="26"/>
                <w:lang w:eastAsia="es-ES"/>
              </w:rPr>
              <w:t xml:space="preserve">, </w:t>
            </w:r>
            <w:proofErr w:type="spellStart"/>
            <w:r>
              <w:rPr>
                <w:rStyle w:val="Hipervnculo"/>
                <w:rFonts w:ascii="Comic Sans MS" w:eastAsia="Times New Roman" w:hAnsi="Comic Sans MS" w:cs="Arial"/>
                <w:sz w:val="26"/>
                <w:szCs w:val="26"/>
                <w:lang w:eastAsia="es-ES"/>
              </w:rPr>
              <w:t>Wonderful</w:t>
            </w:r>
            <w:proofErr w:type="spellEnd"/>
            <w:r>
              <w:rPr>
                <w:rStyle w:val="Hipervnculo"/>
                <w:rFonts w:ascii="Comic Sans MS" w:eastAsia="Times New Roman" w:hAnsi="Comic Sans MS" w:cs="Arial"/>
                <w:sz w:val="26"/>
                <w:szCs w:val="26"/>
                <w:lang w:eastAsia="es-ES"/>
              </w:rPr>
              <w:fldChar w:fldCharType="end"/>
            </w:r>
            <w:r>
              <w:rPr>
                <w:rFonts w:ascii="Comic Sans MS" w:eastAsia="Times New Roman" w:hAnsi="Comic Sans MS" w:cs="Arial"/>
                <w:sz w:val="26"/>
                <w:szCs w:val="26"/>
                <w:lang w:eastAsia="es-ES"/>
              </w:rPr>
              <w:t>)</w:t>
            </w:r>
          </w:p>
          <w:p w:rsidR="00143243" w:rsidRDefault="00143243">
            <w:pPr>
              <w:spacing w:after="0"/>
              <w:ind w:left="60"/>
              <w:rPr>
                <w:rFonts w:ascii="Times New Roman" w:eastAsia="Times New Roman" w:hAnsi="Times New Roman"/>
                <w:sz w:val="24"/>
                <w:szCs w:val="24"/>
                <w:lang w:eastAsia="es-ES"/>
              </w:rPr>
            </w:pPr>
          </w:p>
          <w:p w:rsidR="00143243" w:rsidRDefault="00143243">
            <w:pPr>
              <w:spacing w:after="0"/>
              <w:rPr>
                <w:rFonts w:ascii="Times New Roman" w:eastAsia="Times New Roman" w:hAnsi="Times New Roman"/>
                <w:sz w:val="24"/>
                <w:szCs w:val="24"/>
                <w:lang w:eastAsia="es-ES"/>
              </w:rPr>
            </w:pPr>
          </w:p>
          <w:p w:rsidR="00143243" w:rsidRDefault="002A5B4C">
            <w:pPr>
              <w:spacing w:after="0"/>
              <w:ind w:left="60"/>
            </w:pPr>
            <w:r>
              <w:rPr>
                <w:rFonts w:ascii="Times New Roman" w:eastAsia="Times New Roman" w:hAnsi="Times New Roman"/>
                <w:noProof/>
                <w:sz w:val="24"/>
                <w:szCs w:val="24"/>
                <w:lang w:eastAsia="es-ES"/>
              </w:rPr>
              <w:drawing>
                <wp:inline distT="0" distB="0" distL="0" distR="0">
                  <wp:extent cx="6400800" cy="3209928"/>
                  <wp:effectExtent l="0" t="0" r="0" b="9522"/>
                  <wp:docPr id="3" name="Imagen 2" descr="Cómo hacer telares circular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00800" cy="3209928"/>
                          </a:xfrm>
                          <a:prstGeom prst="rect">
                            <a:avLst/>
                          </a:prstGeom>
                          <a:noFill/>
                          <a:ln>
                            <a:noFill/>
                            <a:prstDash/>
                          </a:ln>
                        </pic:spPr>
                      </pic:pic>
                    </a:graphicData>
                  </a:graphic>
                </wp:inline>
              </w:drawing>
            </w:r>
          </w:p>
          <w:p w:rsidR="00143243" w:rsidRDefault="002A5B4C">
            <w:pPr>
              <w:spacing w:after="0"/>
              <w:ind w:left="60"/>
            </w:pPr>
            <w:r>
              <w:rPr>
                <w:rFonts w:ascii="Times New Roman" w:eastAsia="Times New Roman" w:hAnsi="Times New Roman"/>
                <w:sz w:val="24"/>
                <w:szCs w:val="24"/>
                <w:lang w:eastAsia="es-ES"/>
              </w:rPr>
              <w:t>Fuente: </w:t>
            </w:r>
            <w:proofErr w:type="spellStart"/>
            <w:r>
              <w:fldChar w:fldCharType="begin"/>
            </w:r>
            <w:r>
              <w:instrText xml:space="preserve"> HYPERLINK  "http://krokotak.com/2013/02/paper-plate-and-coffee-stick-loom/" </w:instrText>
            </w:r>
            <w:r>
              <w:fldChar w:fldCharType="separate"/>
            </w:r>
            <w:r>
              <w:rPr>
                <w:rStyle w:val="Hipervnculo"/>
                <w:rFonts w:ascii="Times New Roman" w:eastAsia="Times New Roman" w:hAnsi="Times New Roman"/>
                <w:color w:val="82C3D1"/>
                <w:sz w:val="24"/>
                <w:szCs w:val="24"/>
                <w:lang w:eastAsia="es-ES"/>
              </w:rPr>
              <w:t>Krokotak</w:t>
            </w:r>
            <w:proofErr w:type="spellEnd"/>
            <w:r>
              <w:rPr>
                <w:rStyle w:val="Hipervnculo"/>
                <w:rFonts w:ascii="Times New Roman" w:eastAsia="Times New Roman" w:hAnsi="Times New Roman"/>
                <w:color w:val="82C3D1"/>
                <w:sz w:val="24"/>
                <w:szCs w:val="24"/>
                <w:lang w:eastAsia="es-ES"/>
              </w:rPr>
              <w:fldChar w:fldCharType="end"/>
            </w:r>
          </w:p>
        </w:tc>
      </w:tr>
    </w:tbl>
    <w:p w:rsidR="00143243" w:rsidRDefault="00143243">
      <w:pPr>
        <w:shd w:val="clear" w:color="auto" w:fill="FFFFFF"/>
        <w:spacing w:before="450" w:after="360"/>
        <w:rPr>
          <w:rFonts w:ascii="Arial" w:eastAsia="Times New Roman" w:hAnsi="Arial" w:cs="Arial"/>
          <w:color w:val="444444"/>
          <w:sz w:val="26"/>
          <w:szCs w:val="26"/>
          <w:lang w:eastAsia="es-ES"/>
        </w:rPr>
      </w:pPr>
    </w:p>
    <w:tbl>
      <w:tblPr>
        <w:tblW w:w="10455" w:type="dxa"/>
        <w:tblInd w:w="-20" w:type="dxa"/>
        <w:tblCellMar>
          <w:left w:w="10" w:type="dxa"/>
          <w:right w:w="10" w:type="dxa"/>
        </w:tblCellMar>
        <w:tblLook w:val="0000" w:firstRow="0" w:lastRow="0" w:firstColumn="0" w:lastColumn="0" w:noHBand="0" w:noVBand="0"/>
      </w:tblPr>
      <w:tblGrid>
        <w:gridCol w:w="10455"/>
      </w:tblGrid>
      <w:tr w:rsidR="00143243">
        <w:trPr>
          <w:trHeight w:val="5308"/>
        </w:trPr>
        <w:tc>
          <w:tcPr>
            <w:tcW w:w="104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3243" w:rsidRDefault="002A5B4C">
            <w:pPr>
              <w:shd w:val="clear" w:color="auto" w:fill="FFFFFF"/>
              <w:spacing w:before="450" w:after="360"/>
              <w:rPr>
                <w:rFonts w:ascii="Comic Sans MS" w:eastAsia="Times New Roman" w:hAnsi="Comic Sans MS" w:cs="Arial"/>
                <w:color w:val="444444"/>
                <w:sz w:val="20"/>
                <w:szCs w:val="20"/>
                <w:lang w:eastAsia="es-ES"/>
              </w:rPr>
            </w:pPr>
            <w:r>
              <w:rPr>
                <w:rFonts w:ascii="Comic Sans MS" w:eastAsia="Times New Roman" w:hAnsi="Comic Sans MS" w:cs="Arial"/>
                <w:color w:val="444444"/>
                <w:sz w:val="20"/>
                <w:szCs w:val="20"/>
                <w:lang w:eastAsia="es-ES"/>
              </w:rPr>
              <w:lastRenderedPageBreak/>
              <w:t>Tenemos que hacer cortes o muescas en todo el borde del plato (o del disco de cartón), con una distancia regular entre ellos (por ejemplo 1 cm) Podéis hacer cortesitos o muescas triangulares, como hemos visto en el ejemplo de más arriba. Una vez que tenemos los cortes, vamos pasando la lana de un lado al otro, pasando por detrás de cada corte como se ve en la imagen. Nos tiene que quedar una forma parecida a la rueda de una bici, como vemos aquí arriba.</w:t>
            </w:r>
          </w:p>
          <w:p w:rsidR="00143243" w:rsidRDefault="002A5B4C">
            <w:pPr>
              <w:shd w:val="clear" w:color="auto" w:fill="FFFFFF"/>
              <w:spacing w:before="450" w:after="360"/>
              <w:rPr>
                <w:rFonts w:ascii="Comic Sans MS" w:eastAsia="Times New Roman" w:hAnsi="Comic Sans MS" w:cs="Arial"/>
                <w:color w:val="444444"/>
                <w:sz w:val="20"/>
                <w:szCs w:val="20"/>
                <w:lang w:eastAsia="es-ES"/>
              </w:rPr>
            </w:pPr>
            <w:r>
              <w:rPr>
                <w:rFonts w:ascii="Comic Sans MS" w:eastAsia="Times New Roman" w:hAnsi="Comic Sans MS" w:cs="Arial"/>
                <w:color w:val="444444"/>
                <w:sz w:val="20"/>
                <w:szCs w:val="20"/>
                <w:lang w:eastAsia="es-ES"/>
              </w:rPr>
              <w:t>Una vez que tenemos lista la base del telar, podemos comenzar a tejer. Para que nos sea más sencillo ir pasando la lana usaremos una aguja de punta redondeada, para que no haya peligro de que los peques se lastimen. Si no tenéis esta aguja, podéis cortar un palito de brocheta, redondearle la punta con una lija, y pegar el extremo de la lana a uno de los extremos del palito con celo, de este modo tendremos una aguja improvisada.</w:t>
            </w:r>
          </w:p>
          <w:p w:rsidR="00143243" w:rsidRDefault="002A5B4C">
            <w:pPr>
              <w:shd w:val="clear" w:color="auto" w:fill="FFFFFF"/>
              <w:spacing w:before="450" w:after="360"/>
              <w:ind w:left="15"/>
            </w:pPr>
            <w:r>
              <w:rPr>
                <w:rFonts w:ascii="Comic Sans MS" w:eastAsia="Times New Roman" w:hAnsi="Comic Sans MS" w:cs="Arial"/>
                <w:color w:val="444444"/>
                <w:sz w:val="20"/>
                <w:szCs w:val="20"/>
                <w:lang w:eastAsia="es-ES"/>
              </w:rPr>
              <w:t>Para tejer simplemente pasamos la aguja con la lana una vez por arriba y otra por debajo de cada hebra del telar, empujando el tejido hacia el centro, y continuando a dar la vuelta siempre en el mismo sentido, hasta completar el círculo. Para que quede más bonito podemos ir cambiando color (simplemente anudamos el extremo de la lana que estábamos usando a la nueva), o también enhebrando</w:t>
            </w:r>
          </w:p>
        </w:tc>
      </w:tr>
    </w:tbl>
    <w:p w:rsidR="00143243" w:rsidRDefault="00143243">
      <w:pPr>
        <w:spacing w:after="0"/>
        <w:rPr>
          <w:rFonts w:ascii="Times New Roman" w:eastAsia="Times New Roman" w:hAnsi="Times New Roman"/>
          <w:sz w:val="24"/>
          <w:szCs w:val="24"/>
          <w:lang w:eastAsia="es-ES"/>
        </w:rPr>
      </w:pPr>
    </w:p>
    <w:tbl>
      <w:tblPr>
        <w:tblW w:w="10455" w:type="dxa"/>
        <w:tblInd w:w="55" w:type="dxa"/>
        <w:tblCellMar>
          <w:left w:w="10" w:type="dxa"/>
          <w:right w:w="10" w:type="dxa"/>
        </w:tblCellMar>
        <w:tblLook w:val="0000" w:firstRow="0" w:lastRow="0" w:firstColumn="0" w:lastColumn="0" w:noHBand="0" w:noVBand="0"/>
      </w:tblPr>
      <w:tblGrid>
        <w:gridCol w:w="10455"/>
      </w:tblGrid>
      <w:tr w:rsidR="00143243">
        <w:trPr>
          <w:trHeight w:val="5875"/>
        </w:trPr>
        <w:tc>
          <w:tcPr>
            <w:tcW w:w="1045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43243" w:rsidRDefault="002A5B4C">
            <w:pPr>
              <w:spacing w:after="0"/>
              <w:ind w:left="-60"/>
            </w:pPr>
            <w:r>
              <w:rPr>
                <w:rFonts w:ascii="Times New Roman" w:eastAsia="Times New Roman" w:hAnsi="Times New Roman"/>
                <w:sz w:val="24"/>
                <w:szCs w:val="24"/>
                <w:lang w:eastAsia="es-ES"/>
              </w:rPr>
              <w:t xml:space="preserve">     </w:t>
            </w:r>
            <w:r>
              <w:rPr>
                <w:rFonts w:ascii="Times New Roman" w:eastAsia="Times New Roman" w:hAnsi="Times New Roman"/>
                <w:noProof/>
                <w:sz w:val="24"/>
                <w:szCs w:val="24"/>
                <w:lang w:eastAsia="es-ES"/>
              </w:rPr>
              <w:drawing>
                <wp:inline distT="0" distB="0" distL="0" distR="0">
                  <wp:extent cx="5181603" cy="2838453"/>
                  <wp:effectExtent l="0" t="0" r="0" b="0"/>
                  <wp:docPr id="4" name="Imagen 1" descr="Telares circulare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181603" cy="2838453"/>
                          </a:xfrm>
                          <a:prstGeom prst="rect">
                            <a:avLst/>
                          </a:prstGeom>
                          <a:noFill/>
                          <a:ln>
                            <a:noFill/>
                            <a:prstDash/>
                          </a:ln>
                        </pic:spPr>
                      </pic:pic>
                    </a:graphicData>
                  </a:graphic>
                </wp:inline>
              </w:drawing>
            </w:r>
            <w:r>
              <w:rPr>
                <w:rFonts w:ascii="Times New Roman" w:eastAsia="Times New Roman" w:hAnsi="Times New Roman"/>
                <w:sz w:val="24"/>
                <w:szCs w:val="24"/>
                <w:lang w:eastAsia="es-ES"/>
              </w:rPr>
              <w:t xml:space="preserve">Fuente: </w:t>
            </w:r>
            <w:proofErr w:type="spellStart"/>
            <w:r>
              <w:rPr>
                <w:rFonts w:ascii="Times New Roman" w:eastAsia="Times New Roman" w:hAnsi="Times New Roman"/>
                <w:sz w:val="24"/>
                <w:szCs w:val="24"/>
                <w:lang w:eastAsia="es-ES"/>
              </w:rPr>
              <w:t>Krokotak</w:t>
            </w:r>
            <w:proofErr w:type="spellEnd"/>
          </w:p>
          <w:p w:rsidR="00143243" w:rsidRDefault="002A5B4C">
            <w:pPr>
              <w:spacing w:after="0"/>
              <w:ind w:left="-60"/>
            </w:pPr>
            <w:r>
              <w:rPr>
                <w:rFonts w:ascii="Arial" w:eastAsia="Times New Roman" w:hAnsi="Arial" w:cs="Arial"/>
                <w:color w:val="444444"/>
                <w:sz w:val="26"/>
                <w:szCs w:val="26"/>
                <w:lang w:eastAsia="es-ES"/>
              </w:rPr>
              <w:t>U</w:t>
            </w:r>
            <w:r>
              <w:rPr>
                <w:rFonts w:ascii="Comic Sans MS" w:eastAsia="Times New Roman" w:hAnsi="Comic Sans MS" w:cs="Arial"/>
                <w:color w:val="444444"/>
                <w:sz w:val="20"/>
                <w:szCs w:val="20"/>
                <w:lang w:eastAsia="es-ES"/>
              </w:rPr>
              <w:t>na vez que tengamos el círculo tejido al tamaño deseado, cortamos la lana con la que veníamos tejiendo y aseguramos con un nudo en una de las lanas que forman el telar. Podemos dejarlo así, con el telar de cartón incorporado, o retirarlo del telar pasando las vueltas. de lana que pasan por los cortes hacia arriba, como se ven en la imagen.</w:t>
            </w:r>
          </w:p>
        </w:tc>
      </w:tr>
    </w:tbl>
    <w:p w:rsidR="00143243" w:rsidRDefault="00143243"/>
    <w:sectPr w:rsidR="00143243">
      <w:headerReference w:type="default" r:id="rId9"/>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54F" w:rsidRDefault="00F1054F">
      <w:pPr>
        <w:spacing w:after="0"/>
      </w:pPr>
      <w:r>
        <w:separator/>
      </w:r>
    </w:p>
  </w:endnote>
  <w:endnote w:type="continuationSeparator" w:id="0">
    <w:p w:rsidR="00F1054F" w:rsidRDefault="00F105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54F" w:rsidRDefault="00F1054F">
      <w:pPr>
        <w:spacing w:after="0"/>
      </w:pPr>
      <w:r>
        <w:rPr>
          <w:color w:val="000000"/>
        </w:rPr>
        <w:separator/>
      </w:r>
    </w:p>
  </w:footnote>
  <w:footnote w:type="continuationSeparator" w:id="0">
    <w:p w:rsidR="00F1054F" w:rsidRDefault="00F105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5FF" w:rsidRDefault="002A5B4C">
    <w:pPr>
      <w:spacing w:after="0"/>
    </w:pPr>
    <w:r>
      <w:rPr>
        <w:noProof/>
      </w:rPr>
      <w:drawing>
        <wp:anchor distT="0" distB="0" distL="114300" distR="114300" simplePos="0" relativeHeight="251659264" behindDoc="0" locked="0" layoutInCell="1" allowOverlap="1">
          <wp:simplePos x="0" y="0"/>
          <wp:positionH relativeFrom="leftMargin">
            <wp:posOffset>111575</wp:posOffset>
          </wp:positionH>
          <wp:positionV relativeFrom="paragraph">
            <wp:posOffset>-250188</wp:posOffset>
          </wp:positionV>
          <wp:extent cx="466728" cy="552453"/>
          <wp:effectExtent l="0" t="0" r="9522" b="0"/>
          <wp:wrapNone/>
          <wp:docPr id="1"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66728" cy="552453"/>
                  </a:xfrm>
                  <a:prstGeom prst="rect">
                    <a:avLst/>
                  </a:prstGeom>
                  <a:noFill/>
                  <a:ln>
                    <a:noFill/>
                    <a:prstDash/>
                  </a:ln>
                </pic:spPr>
              </pic:pic>
            </a:graphicData>
          </a:graphic>
        </wp:anchor>
      </w:drawing>
    </w:r>
    <w:r>
      <w:rPr>
        <w:rFonts w:ascii="Times New Roman" w:hAnsi="Times New Roman"/>
        <w:sz w:val="16"/>
        <w:szCs w:val="16"/>
        <w:lang w:val="es-MX"/>
      </w:rPr>
      <w:t xml:space="preserve">      Colegio República Argentina</w:t>
    </w:r>
  </w:p>
  <w:p w:rsidR="000E75FF" w:rsidRDefault="002A5B4C">
    <w:pPr>
      <w:spacing w:after="0"/>
    </w:pPr>
    <w:r>
      <w:rPr>
        <w:rFonts w:ascii="Times New Roman" w:hAnsi="Times New Roman"/>
        <w:sz w:val="16"/>
        <w:szCs w:val="16"/>
        <w:lang w:val="es-MX"/>
      </w:rPr>
      <w:t xml:space="preserve">     </w:t>
    </w:r>
    <w:proofErr w:type="spellStart"/>
    <w:proofErr w:type="gramStart"/>
    <w:r>
      <w:rPr>
        <w:rFonts w:ascii="Times New Roman" w:hAnsi="Times New Roman"/>
        <w:sz w:val="16"/>
        <w:szCs w:val="16"/>
      </w:rPr>
      <w:t>O’Carrol</w:t>
    </w:r>
    <w:proofErr w:type="spellEnd"/>
    <w:r>
      <w:rPr>
        <w:rFonts w:ascii="Times New Roman" w:hAnsi="Times New Roman"/>
        <w:sz w:val="16"/>
        <w:szCs w:val="16"/>
      </w:rPr>
      <w:t xml:space="preserve">  #</w:t>
    </w:r>
    <w:proofErr w:type="gramEnd"/>
    <w:r>
      <w:rPr>
        <w:rFonts w:ascii="Times New Roman" w:hAnsi="Times New Roman"/>
        <w:sz w:val="16"/>
        <w:szCs w:val="16"/>
      </w:rPr>
      <w:t xml:space="preserve"> 850-   Fono 72- 2230332</w:t>
    </w:r>
    <w:r>
      <w:rPr>
        <w:rFonts w:ascii="Arial" w:hAnsi="Arial" w:cs="Arial"/>
        <w:sz w:val="24"/>
        <w:szCs w:val="24"/>
      </w:rPr>
      <w:t xml:space="preserve">  </w:t>
    </w:r>
    <w:r>
      <w:rPr>
        <w:rFonts w:ascii="Times New Roman" w:hAnsi="Times New Roman"/>
        <w:sz w:val="16"/>
        <w:szCs w:val="16"/>
      </w:rPr>
      <w:t xml:space="preserve">  Rancagua</w:t>
    </w:r>
    <w:r>
      <w:rPr>
        <w:rFonts w:ascii="Times New Roman" w:hAnsi="Times New Roman"/>
      </w:rPr>
      <w:t xml:space="preserve">     </w:t>
    </w:r>
  </w:p>
  <w:p w:rsidR="000E75FF" w:rsidRDefault="00F1054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243"/>
    <w:rsid w:val="00143243"/>
    <w:rsid w:val="002A5B4C"/>
    <w:rsid w:val="00B93D8A"/>
    <w:rsid w:val="00F1054F"/>
    <w:rsid w:val="00FE07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41BD"/>
  <w15:docId w15:val="{4C1ADC04-3F93-40F2-9BA2-A0B17591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FF"/>
      <w:u w:val="single"/>
    </w:rPr>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rPr>
      <w:rFonts w:ascii="Calibri" w:eastAsia="Calibri" w:hAnsi="Calibri" w:cs="Times New Roman"/>
    </w:rP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lilym</dc:creator>
  <dc:description/>
  <cp:lastModifiedBy>evelynsuzarte</cp:lastModifiedBy>
  <cp:revision>4</cp:revision>
  <dcterms:created xsi:type="dcterms:W3CDTF">2020-05-31T15:35:00Z</dcterms:created>
  <dcterms:modified xsi:type="dcterms:W3CDTF">2020-06-13T21:10:00Z</dcterms:modified>
</cp:coreProperties>
</file>