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6C8" w:rsidRPr="00BC652C" w:rsidRDefault="00DC36C8" w:rsidP="00DC36C8">
      <w:pPr>
        <w:tabs>
          <w:tab w:val="center" w:pos="4252"/>
          <w:tab w:val="right" w:pos="8504"/>
        </w:tabs>
        <w:spacing w:after="0" w:line="240" w:lineRule="auto"/>
        <w:jc w:val="both"/>
        <w:rPr>
          <w:rFonts w:ascii="Times New Roman" w:hAnsi="Times New Roman" w:cs="Times New Roman"/>
          <w:b/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leftMargin">
              <wp:align>right</wp:align>
            </wp:positionH>
            <wp:positionV relativeFrom="margin">
              <wp:posOffset>-175895</wp:posOffset>
            </wp:positionV>
            <wp:extent cx="504825" cy="533400"/>
            <wp:effectExtent l="0" t="0" r="9525" b="0"/>
            <wp:wrapSquare wrapText="bothSides"/>
            <wp:docPr id="2" name="Imagen 1" descr="Resultado de imagen para insignia colegio republica argentina ranc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Resultado de imagen para insignia colegio republica argentina rancagu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C652C">
        <w:rPr>
          <w:rFonts w:ascii="Times New Roman" w:hAnsi="Times New Roman" w:cs="Times New Roman"/>
          <w:b/>
          <w:lang w:val="es-MX"/>
        </w:rPr>
        <w:t>Colegio República Argentina</w:t>
      </w:r>
    </w:p>
    <w:p w:rsidR="00DC36C8" w:rsidRPr="00BC652C" w:rsidRDefault="00DC36C8" w:rsidP="00DC36C8">
      <w:pPr>
        <w:tabs>
          <w:tab w:val="center" w:pos="4252"/>
          <w:tab w:val="right" w:pos="8504"/>
        </w:tabs>
        <w:spacing w:after="0" w:line="240" w:lineRule="auto"/>
        <w:jc w:val="both"/>
        <w:rPr>
          <w:rFonts w:ascii="Times New Roman" w:hAnsi="Times New Roman" w:cs="Times New Roman"/>
          <w:b/>
          <w:lang w:val="es-MX"/>
        </w:rPr>
      </w:pPr>
      <w:r w:rsidRPr="00BC652C">
        <w:rPr>
          <w:rFonts w:ascii="Times New Roman" w:hAnsi="Times New Roman" w:cs="Times New Roman"/>
          <w:b/>
          <w:lang w:val="es-ES"/>
        </w:rPr>
        <w:t xml:space="preserve"> O’ Carrol   # 850-   Fono 72- 2230332</w:t>
      </w:r>
    </w:p>
    <w:p w:rsidR="00DC36C8" w:rsidRPr="005940B9" w:rsidRDefault="00DC36C8" w:rsidP="00DC36C8">
      <w:pPr>
        <w:tabs>
          <w:tab w:val="center" w:pos="4252"/>
          <w:tab w:val="right" w:pos="8504"/>
        </w:tabs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  <w:lang w:val="es-MX"/>
        </w:rPr>
      </w:pPr>
      <w:r w:rsidRPr="00BC652C">
        <w:rPr>
          <w:rFonts w:ascii="Times New Roman" w:hAnsi="Times New Roman" w:cs="Times New Roman"/>
          <w:b/>
          <w:lang w:val="es-ES"/>
        </w:rPr>
        <w:t xml:space="preserve">              Rancagua</w:t>
      </w:r>
    </w:p>
    <w:p w:rsidR="00A00DD4" w:rsidRDefault="00A00DD4" w:rsidP="00DC36C8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:rsidR="00DC36C8" w:rsidRPr="002E01DD" w:rsidRDefault="0057441F" w:rsidP="00DC36C8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Autoevaluación</w:t>
      </w:r>
      <w:r w:rsidR="00DC36C8" w:rsidRPr="002E01DD">
        <w:rPr>
          <w:rFonts w:ascii="Arial" w:hAnsi="Arial" w:cs="Arial"/>
          <w:b/>
          <w:sz w:val="24"/>
          <w:szCs w:val="24"/>
        </w:rPr>
        <w:t xml:space="preserve"> de </w:t>
      </w:r>
      <w:bookmarkStart w:id="0" w:name="_Hlk35808518"/>
      <w:r w:rsidR="00DC36C8" w:rsidRPr="002E01DD">
        <w:rPr>
          <w:rFonts w:ascii="Arial" w:hAnsi="Arial" w:cs="Arial"/>
          <w:b/>
          <w:sz w:val="24"/>
          <w:szCs w:val="24"/>
        </w:rPr>
        <w:t>Historia, Geografía y Ciencias Sociales</w:t>
      </w:r>
      <w:bookmarkEnd w:id="0"/>
    </w:p>
    <w:p w:rsidR="00DC36C8" w:rsidRPr="002E01DD" w:rsidRDefault="00A00DD4" w:rsidP="00DC36C8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bookmarkStart w:id="1" w:name="_Hlk35808534"/>
      <w:r>
        <w:rPr>
          <w:rFonts w:ascii="Arial" w:hAnsi="Arial" w:cs="Arial"/>
          <w:b/>
          <w:sz w:val="24"/>
          <w:szCs w:val="24"/>
        </w:rPr>
        <w:t xml:space="preserve">8º  </w:t>
      </w:r>
      <w:r w:rsidR="00DC36C8" w:rsidRPr="002E01DD">
        <w:rPr>
          <w:rFonts w:ascii="Arial" w:hAnsi="Arial" w:cs="Arial"/>
          <w:b/>
          <w:sz w:val="24"/>
          <w:szCs w:val="24"/>
        </w:rPr>
        <w:t>Años Básico</w:t>
      </w:r>
      <w:r>
        <w:rPr>
          <w:rFonts w:ascii="Arial" w:hAnsi="Arial" w:cs="Arial"/>
          <w:b/>
          <w:sz w:val="24"/>
          <w:szCs w:val="24"/>
        </w:rPr>
        <w:t>s</w:t>
      </w:r>
    </w:p>
    <w:bookmarkEnd w:id="1"/>
    <w:p w:rsidR="00DC36C8" w:rsidRDefault="00DC36C8" w:rsidP="00DC36C8">
      <w:pPr>
        <w:pStyle w:val="Sinespaciado"/>
        <w:rPr>
          <w:rFonts w:ascii="Arial" w:hAnsi="Arial" w:cs="Arial"/>
          <w:b/>
          <w:sz w:val="24"/>
          <w:szCs w:val="24"/>
        </w:rPr>
      </w:pPr>
      <w:r w:rsidRPr="002E01DD">
        <w:rPr>
          <w:rFonts w:ascii="Arial" w:hAnsi="Arial" w:cs="Arial"/>
          <w:b/>
          <w:sz w:val="24"/>
          <w:szCs w:val="24"/>
        </w:rPr>
        <w:t xml:space="preserve">                                                        Semana N°</w:t>
      </w:r>
      <w:r>
        <w:rPr>
          <w:rFonts w:ascii="Arial" w:hAnsi="Arial" w:cs="Arial"/>
          <w:b/>
          <w:sz w:val="24"/>
          <w:szCs w:val="24"/>
        </w:rPr>
        <w:t>6</w:t>
      </w:r>
    </w:p>
    <w:tbl>
      <w:tblPr>
        <w:tblStyle w:val="Tablaconcuadrcula"/>
        <w:tblW w:w="0" w:type="auto"/>
        <w:tblLook w:val="04A0"/>
      </w:tblPr>
      <w:tblGrid>
        <w:gridCol w:w="8828"/>
      </w:tblGrid>
      <w:tr w:rsidR="00DC36C8" w:rsidTr="00DC36C8">
        <w:tc>
          <w:tcPr>
            <w:tcW w:w="8828" w:type="dxa"/>
          </w:tcPr>
          <w:p w:rsidR="00DC36C8" w:rsidRDefault="00DC36C8" w:rsidP="00DC36C8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DC36C8">
              <w:rPr>
                <w:rFonts w:ascii="Arial" w:hAnsi="Arial" w:cs="Arial"/>
                <w:sz w:val="24"/>
                <w:szCs w:val="24"/>
              </w:rPr>
              <w:t>Nombre:</w:t>
            </w:r>
          </w:p>
          <w:p w:rsidR="00A95EFF" w:rsidRPr="00DC36C8" w:rsidRDefault="00A95EFF" w:rsidP="00DC36C8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C36C8" w:rsidTr="00E444E2">
        <w:trPr>
          <w:trHeight w:val="401"/>
        </w:trPr>
        <w:tc>
          <w:tcPr>
            <w:tcW w:w="8828" w:type="dxa"/>
          </w:tcPr>
          <w:p w:rsidR="00DC36C8" w:rsidRPr="00DC36C8" w:rsidRDefault="00DC36C8" w:rsidP="00DC36C8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DC36C8">
              <w:rPr>
                <w:rFonts w:ascii="Arial" w:hAnsi="Arial" w:cs="Arial"/>
                <w:sz w:val="24"/>
                <w:szCs w:val="24"/>
              </w:rPr>
              <w:t>Curso:</w:t>
            </w:r>
            <w:r w:rsidR="00A00DD4">
              <w:rPr>
                <w:rFonts w:ascii="Arial" w:hAnsi="Arial" w:cs="Arial"/>
                <w:sz w:val="24"/>
                <w:szCs w:val="24"/>
              </w:rPr>
              <w:t xml:space="preserve"> 8º A-B-C-D</w:t>
            </w:r>
            <w:r w:rsidRPr="00DC36C8">
              <w:rPr>
                <w:rFonts w:ascii="Arial" w:hAnsi="Arial" w:cs="Arial"/>
                <w:sz w:val="24"/>
                <w:szCs w:val="24"/>
              </w:rPr>
              <w:t xml:space="preserve">                                 Fecha:</w:t>
            </w:r>
            <w:r w:rsidR="00714F34">
              <w:rPr>
                <w:rFonts w:ascii="Arial" w:hAnsi="Arial" w:cs="Arial"/>
                <w:sz w:val="24"/>
                <w:szCs w:val="24"/>
              </w:rPr>
              <w:t xml:space="preserve"> Semana del 4 al </w:t>
            </w:r>
            <w:r w:rsidRPr="00DC36C8">
              <w:rPr>
                <w:rFonts w:ascii="Arial" w:hAnsi="Arial" w:cs="Arial"/>
                <w:sz w:val="24"/>
                <w:szCs w:val="24"/>
              </w:rPr>
              <w:t xml:space="preserve">8 de </w:t>
            </w:r>
            <w:r w:rsidR="00714F34">
              <w:rPr>
                <w:rFonts w:ascii="Arial" w:hAnsi="Arial" w:cs="Arial"/>
                <w:sz w:val="24"/>
                <w:szCs w:val="24"/>
              </w:rPr>
              <w:t xml:space="preserve"> Mayo 2020</w:t>
            </w:r>
          </w:p>
        </w:tc>
      </w:tr>
      <w:tr w:rsidR="00DC36C8" w:rsidTr="00DC36C8">
        <w:tc>
          <w:tcPr>
            <w:tcW w:w="8828" w:type="dxa"/>
          </w:tcPr>
          <w:p w:rsidR="00DC36C8" w:rsidRPr="00DC36C8" w:rsidRDefault="00CF05AF" w:rsidP="00DC36C8">
            <w:pPr>
              <w:pStyle w:val="Sinespaciado"/>
            </w:pPr>
            <w:r>
              <w:rPr>
                <w:rFonts w:ascii="Arial" w:hAnsi="Arial" w:cs="Arial"/>
                <w:b/>
                <w:sz w:val="24"/>
                <w:szCs w:val="24"/>
              </w:rPr>
              <w:t>OA 1</w:t>
            </w:r>
            <w:r w:rsidRPr="00267664">
              <w:rPr>
                <w:rFonts w:ascii="Arial" w:hAnsi="Arial" w:cs="Arial"/>
                <w:sz w:val="24"/>
                <w:szCs w:val="24"/>
              </w:rPr>
              <w:t>:</w:t>
            </w:r>
            <w:r w:rsidR="00267664" w:rsidRPr="00267664">
              <w:rPr>
                <w:rFonts w:ascii="Arial" w:hAnsi="Arial" w:cs="Arial"/>
                <w:sz w:val="24"/>
                <w:szCs w:val="24"/>
              </w:rPr>
              <w:t xml:space="preserve"> Caracterizar los elementos centrales del Humanismo y el Renacimiento por medio del reconocimiento de conceptos esenciales</w:t>
            </w:r>
            <w:r w:rsidR="00267664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</w:tr>
    </w:tbl>
    <w:p w:rsidR="00A00DD4" w:rsidRDefault="00A00DD4" w:rsidP="00E56172">
      <w:pPr>
        <w:pStyle w:val="Sinespaciado"/>
        <w:rPr>
          <w:rFonts w:ascii="Arial" w:hAnsi="Arial" w:cs="Arial"/>
          <w:b/>
          <w:sz w:val="24"/>
          <w:szCs w:val="24"/>
        </w:rPr>
      </w:pPr>
    </w:p>
    <w:p w:rsidR="000B432F" w:rsidRPr="00E56172" w:rsidRDefault="00BE1854" w:rsidP="00E56172">
      <w:pPr>
        <w:pStyle w:val="Sinespaciado"/>
        <w:rPr>
          <w:rFonts w:ascii="Arial" w:hAnsi="Arial" w:cs="Arial"/>
          <w:sz w:val="24"/>
          <w:szCs w:val="24"/>
        </w:rPr>
      </w:pPr>
      <w:r w:rsidRPr="00E56172">
        <w:rPr>
          <w:rFonts w:ascii="Arial" w:hAnsi="Arial" w:cs="Arial"/>
          <w:b/>
          <w:sz w:val="24"/>
          <w:szCs w:val="24"/>
        </w:rPr>
        <w:t>Instrucciones</w:t>
      </w:r>
      <w:r w:rsidRPr="00E56172">
        <w:rPr>
          <w:rFonts w:ascii="Arial" w:hAnsi="Arial" w:cs="Arial"/>
          <w:sz w:val="24"/>
          <w:szCs w:val="24"/>
        </w:rPr>
        <w:t>: Para</w:t>
      </w:r>
      <w:r w:rsidR="008E05BB" w:rsidRPr="00E56172">
        <w:rPr>
          <w:rFonts w:ascii="Arial" w:hAnsi="Arial" w:cs="Arial"/>
          <w:sz w:val="24"/>
          <w:szCs w:val="24"/>
        </w:rPr>
        <w:t xml:space="preserve"> responder la evaluación formativa te invito a seguir l</w:t>
      </w:r>
      <w:r w:rsidR="000B432F" w:rsidRPr="00E56172">
        <w:rPr>
          <w:rFonts w:ascii="Arial" w:hAnsi="Arial" w:cs="Arial"/>
          <w:sz w:val="24"/>
          <w:szCs w:val="24"/>
        </w:rPr>
        <w:t>o</w:t>
      </w:r>
      <w:r w:rsidR="008E05BB" w:rsidRPr="00E56172">
        <w:rPr>
          <w:rFonts w:ascii="Arial" w:hAnsi="Arial" w:cs="Arial"/>
          <w:sz w:val="24"/>
          <w:szCs w:val="24"/>
        </w:rPr>
        <w:t>s siguientes</w:t>
      </w:r>
      <w:r w:rsidR="00A00DD4">
        <w:rPr>
          <w:rFonts w:ascii="Arial" w:hAnsi="Arial" w:cs="Arial"/>
          <w:sz w:val="24"/>
          <w:szCs w:val="24"/>
        </w:rPr>
        <w:t xml:space="preserve"> </w:t>
      </w:r>
      <w:r w:rsidR="00E3591C">
        <w:rPr>
          <w:rFonts w:ascii="Arial" w:hAnsi="Arial" w:cs="Arial"/>
          <w:sz w:val="24"/>
          <w:szCs w:val="24"/>
        </w:rPr>
        <w:t>pasos:</w:t>
      </w:r>
    </w:p>
    <w:p w:rsidR="00267664" w:rsidRDefault="0057441F" w:rsidP="00E56172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 no puedes imprimir la autoevaluación </w:t>
      </w:r>
      <w:r w:rsidR="00C93F51">
        <w:rPr>
          <w:rFonts w:ascii="Arial" w:hAnsi="Arial" w:cs="Arial"/>
          <w:sz w:val="24"/>
          <w:szCs w:val="24"/>
        </w:rPr>
        <w:t>escribe las respuestas en tu cuaderno de asignatura.</w:t>
      </w:r>
    </w:p>
    <w:p w:rsidR="00E56172" w:rsidRDefault="000B432F" w:rsidP="003537F7">
      <w:pPr>
        <w:pStyle w:val="Sinespaciado"/>
        <w:rPr>
          <w:rFonts w:ascii="Arial" w:hAnsi="Arial" w:cs="Arial"/>
          <w:sz w:val="24"/>
          <w:szCs w:val="24"/>
        </w:rPr>
      </w:pPr>
      <w:r w:rsidRPr="00E56172">
        <w:rPr>
          <w:rFonts w:ascii="Arial" w:hAnsi="Arial" w:cs="Arial"/>
          <w:sz w:val="24"/>
          <w:szCs w:val="24"/>
        </w:rPr>
        <w:t>Lee atentamente cada pregunta y sus alterna</w:t>
      </w:r>
      <w:r w:rsidR="00C93F51">
        <w:rPr>
          <w:rFonts w:ascii="Arial" w:hAnsi="Arial" w:cs="Arial"/>
          <w:sz w:val="24"/>
          <w:szCs w:val="24"/>
        </w:rPr>
        <w:t>tivas y luego marca la letra de la alternativa correcta encerrándola con un círculo.</w:t>
      </w:r>
      <w:bookmarkStart w:id="2" w:name="_Hlk38919709"/>
    </w:p>
    <w:p w:rsidR="00C93F51" w:rsidRPr="00C93F51" w:rsidRDefault="00C93F51" w:rsidP="003537F7">
      <w:pPr>
        <w:pStyle w:val="Sinespaciado"/>
        <w:rPr>
          <w:rFonts w:ascii="Arial" w:hAnsi="Arial" w:cs="Arial"/>
          <w:sz w:val="24"/>
          <w:szCs w:val="24"/>
        </w:rPr>
      </w:pPr>
    </w:p>
    <w:bookmarkEnd w:id="2"/>
    <w:p w:rsidR="00CF05AF" w:rsidRDefault="00DF4064" w:rsidP="00355F23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6881607" cy="221932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007" t="27322" r="20750" b="41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493" cy="221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B7C" w:rsidRDefault="00863B7C" w:rsidP="009A5E71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63B7C" w:rsidRDefault="00863B7C" w:rsidP="009A5E71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2E5F00" w:rsidRPr="00780F14" w:rsidRDefault="00CF05AF" w:rsidP="009A5E7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80F14">
        <w:rPr>
          <w:rFonts w:ascii="Arial" w:hAnsi="Arial" w:cs="Arial"/>
          <w:b/>
          <w:sz w:val="24"/>
          <w:szCs w:val="24"/>
        </w:rPr>
        <w:t xml:space="preserve">Según el texto, </w:t>
      </w:r>
      <w:r w:rsidR="009A5E71" w:rsidRPr="00780F14">
        <w:rPr>
          <w:rFonts w:ascii="Arial" w:hAnsi="Arial" w:cs="Arial"/>
          <w:b/>
          <w:sz w:val="24"/>
          <w:szCs w:val="24"/>
        </w:rPr>
        <w:t>¿Cuál fue una de las características de los humanistas de los siglos XV y XVI?</w:t>
      </w:r>
    </w:p>
    <w:p w:rsidR="009A5E71" w:rsidRPr="00780F14" w:rsidRDefault="009A5E71" w:rsidP="009A5E71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A5E71" w:rsidRDefault="009A5E71" w:rsidP="009A5E7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Renegaron de la religión y promovieron el ateísmo.</w:t>
      </w:r>
    </w:p>
    <w:p w:rsidR="009A5E71" w:rsidRDefault="009A5E71" w:rsidP="009A5E7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 Consideraron a Dios como la fuente de toda  explicación.</w:t>
      </w:r>
    </w:p>
    <w:p w:rsidR="009A5E71" w:rsidRDefault="009A5E71" w:rsidP="009A5E7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 Creyeron que el conocimiento se alcanzaba mediante la razón.</w:t>
      </w:r>
    </w:p>
    <w:p w:rsidR="009A5E71" w:rsidRPr="009A5E71" w:rsidRDefault="009A5E71" w:rsidP="009A5E7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 Defendieron la preservación las tradiciones de la cultura medieval.</w:t>
      </w:r>
    </w:p>
    <w:p w:rsidR="009A5E71" w:rsidRPr="009A5E71" w:rsidRDefault="00CF05AF" w:rsidP="009A5E71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6857365" cy="2457087"/>
            <wp:effectExtent l="19050" t="0" r="63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0110" t="19722" r="22982" b="42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327" cy="245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5AF" w:rsidRPr="00780F14" w:rsidRDefault="009A5E71" w:rsidP="009A5E71">
      <w:pPr>
        <w:tabs>
          <w:tab w:val="left" w:pos="2500"/>
        </w:tabs>
        <w:rPr>
          <w:rFonts w:ascii="Arial" w:hAnsi="Arial" w:cs="Arial"/>
          <w:b/>
          <w:sz w:val="24"/>
          <w:szCs w:val="24"/>
        </w:rPr>
      </w:pPr>
      <w:r w:rsidRPr="00780F14">
        <w:rPr>
          <w:rFonts w:ascii="Arial" w:hAnsi="Arial" w:cs="Arial"/>
          <w:b/>
          <w:sz w:val="24"/>
          <w:szCs w:val="24"/>
        </w:rPr>
        <w:t>De acuerdo a la línea de tiempo, ¿Cuál fue una característica central del Renacimiento?</w:t>
      </w:r>
      <w:r w:rsidRPr="00780F14">
        <w:rPr>
          <w:rFonts w:ascii="Arial" w:hAnsi="Arial" w:cs="Arial"/>
          <w:b/>
          <w:sz w:val="24"/>
          <w:szCs w:val="24"/>
        </w:rPr>
        <w:tab/>
      </w:r>
    </w:p>
    <w:p w:rsidR="009A5E71" w:rsidRPr="009A5E71" w:rsidRDefault="009A5E71" w:rsidP="009A5E71">
      <w:pPr>
        <w:tabs>
          <w:tab w:val="left" w:pos="2500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Pr="009A5E71">
        <w:rPr>
          <w:rFonts w:ascii="Arial" w:hAnsi="Arial" w:cs="Arial"/>
          <w:sz w:val="24"/>
          <w:szCs w:val="24"/>
        </w:rPr>
        <w:t>) La expansión fuera de los límites de Europa del siglo XVI</w:t>
      </w:r>
      <w:r>
        <w:rPr>
          <w:rFonts w:ascii="Arial" w:hAnsi="Arial" w:cs="Arial"/>
          <w:sz w:val="24"/>
          <w:szCs w:val="24"/>
        </w:rPr>
        <w:t>.</w:t>
      </w:r>
    </w:p>
    <w:p w:rsidR="009A5E71" w:rsidRPr="009A5E71" w:rsidRDefault="009A5E71" w:rsidP="009A5E71">
      <w:pPr>
        <w:tabs>
          <w:tab w:val="left" w:pos="25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9A5E71">
        <w:rPr>
          <w:rFonts w:ascii="Arial" w:hAnsi="Arial" w:cs="Arial"/>
          <w:sz w:val="24"/>
          <w:szCs w:val="24"/>
        </w:rPr>
        <w:t>B) El desarrollo de distintos ámbitos artísticos entre los siglos XIV y XVI</w:t>
      </w:r>
      <w:r>
        <w:rPr>
          <w:rFonts w:ascii="Arial" w:hAnsi="Arial" w:cs="Arial"/>
          <w:sz w:val="24"/>
          <w:szCs w:val="24"/>
        </w:rPr>
        <w:t>.</w:t>
      </w:r>
    </w:p>
    <w:p w:rsidR="009A5E71" w:rsidRPr="009A5E71" w:rsidRDefault="009A5E71" w:rsidP="009A5E71">
      <w:pPr>
        <w:tabs>
          <w:tab w:val="left" w:pos="25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9A5E71">
        <w:rPr>
          <w:rFonts w:ascii="Arial" w:hAnsi="Arial" w:cs="Arial"/>
          <w:sz w:val="24"/>
          <w:szCs w:val="24"/>
        </w:rPr>
        <w:t>C) El anhelo de lograr la igualdad entre hombre y mujeres durante el siglo XV.</w:t>
      </w:r>
    </w:p>
    <w:p w:rsidR="00523D5F" w:rsidRDefault="009A5E71" w:rsidP="009A5E71">
      <w:pPr>
        <w:tabs>
          <w:tab w:val="left" w:pos="25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9A5E71">
        <w:rPr>
          <w:rFonts w:ascii="Arial" w:hAnsi="Arial" w:cs="Arial"/>
          <w:sz w:val="24"/>
          <w:szCs w:val="24"/>
        </w:rPr>
        <w:t>D) La crítica permanente a las visiones teocéntricas del mundo durante el siglo XVI.</w:t>
      </w:r>
    </w:p>
    <w:p w:rsidR="00115BA4" w:rsidRPr="00115BA4" w:rsidRDefault="00115BA4" w:rsidP="009A5E71">
      <w:pPr>
        <w:tabs>
          <w:tab w:val="left" w:pos="25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115BA4" w:rsidRPr="00115BA4" w:rsidRDefault="00115BA4" w:rsidP="00115BA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3. </w:t>
      </w:r>
      <w:r w:rsidRPr="00115BA4">
        <w:rPr>
          <w:rFonts w:ascii="Arial" w:hAnsi="Arial" w:cs="Arial"/>
          <w:b/>
          <w:sz w:val="24"/>
          <w:szCs w:val="24"/>
        </w:rPr>
        <w:t>El humanismo se desarrollo a partir de:</w:t>
      </w:r>
    </w:p>
    <w:p w:rsidR="00115BA4" w:rsidRPr="00115BA4" w:rsidRDefault="00115BA4" w:rsidP="00115BA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15BA4" w:rsidRPr="00115BA4" w:rsidRDefault="00115BA4" w:rsidP="00115BA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Pr="00115BA4">
        <w:rPr>
          <w:rFonts w:ascii="Arial" w:hAnsi="Arial" w:cs="Arial"/>
          <w:sz w:val="24"/>
          <w:szCs w:val="24"/>
        </w:rPr>
        <w:t>) La lectura de  textos de  la antigüedad de Grecia y Roma.</w:t>
      </w:r>
    </w:p>
    <w:p w:rsidR="00115BA4" w:rsidRPr="00115BA4" w:rsidRDefault="00115BA4" w:rsidP="00115BA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Pr="00115BA4">
        <w:rPr>
          <w:rFonts w:ascii="Arial" w:hAnsi="Arial" w:cs="Arial"/>
          <w:sz w:val="24"/>
          <w:szCs w:val="24"/>
        </w:rPr>
        <w:t>) El ser humano pasó a ser el centro de los estudios.</w:t>
      </w:r>
    </w:p>
    <w:p w:rsidR="00115BA4" w:rsidRPr="00115BA4" w:rsidRDefault="00115BA4" w:rsidP="00115BA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</w:t>
      </w:r>
      <w:r w:rsidRPr="00115BA4">
        <w:rPr>
          <w:rFonts w:ascii="Arial" w:hAnsi="Arial" w:cs="Arial"/>
          <w:sz w:val="24"/>
          <w:szCs w:val="24"/>
        </w:rPr>
        <w:t xml:space="preserve"> La razón es la base del humanismo.</w:t>
      </w:r>
    </w:p>
    <w:p w:rsidR="00115BA4" w:rsidRPr="00115BA4" w:rsidRDefault="00115BA4" w:rsidP="00115BA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</w:t>
      </w:r>
      <w:r w:rsidRPr="00115BA4">
        <w:rPr>
          <w:rFonts w:ascii="Arial" w:hAnsi="Arial" w:cs="Arial"/>
          <w:sz w:val="24"/>
          <w:szCs w:val="24"/>
        </w:rPr>
        <w:t>Todas las anteriores.</w:t>
      </w:r>
    </w:p>
    <w:p w:rsidR="00115BA4" w:rsidRDefault="00115BA4" w:rsidP="009A5E71">
      <w:pPr>
        <w:tabs>
          <w:tab w:val="left" w:pos="25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80F14" w:rsidRPr="00780F14" w:rsidRDefault="00115BA4" w:rsidP="00780F1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4. </w:t>
      </w:r>
      <w:r w:rsidR="00780F14" w:rsidRPr="00780F14">
        <w:rPr>
          <w:rFonts w:ascii="Arial" w:hAnsi="Arial" w:cs="Arial"/>
          <w:b/>
          <w:sz w:val="24"/>
          <w:szCs w:val="24"/>
        </w:rPr>
        <w:t xml:space="preserve">  ¿Qué tipo de movimiento fue el Renacimiento?</w:t>
      </w:r>
    </w:p>
    <w:p w:rsidR="00780F14" w:rsidRPr="00780F14" w:rsidRDefault="00780F14" w:rsidP="00780F1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</w:t>
      </w:r>
      <w:r w:rsidRPr="00780F14">
        <w:rPr>
          <w:rFonts w:ascii="Arial" w:hAnsi="Arial" w:cs="Arial"/>
          <w:sz w:val="24"/>
          <w:szCs w:val="24"/>
        </w:rPr>
        <w:t>Político</w:t>
      </w:r>
    </w:p>
    <w:p w:rsidR="00780F14" w:rsidRPr="00780F14" w:rsidRDefault="00780F14" w:rsidP="00780F1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</w:t>
      </w:r>
      <w:r w:rsidRPr="00780F14">
        <w:rPr>
          <w:rFonts w:ascii="Arial" w:hAnsi="Arial" w:cs="Arial"/>
          <w:sz w:val="24"/>
          <w:szCs w:val="24"/>
        </w:rPr>
        <w:t>Literario</w:t>
      </w:r>
    </w:p>
    <w:p w:rsidR="00780F14" w:rsidRPr="00780F14" w:rsidRDefault="00322432" w:rsidP="00780F1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4425315</wp:posOffset>
            </wp:positionH>
            <wp:positionV relativeFrom="paragraph">
              <wp:posOffset>36195</wp:posOffset>
            </wp:positionV>
            <wp:extent cx="1868805" cy="1590675"/>
            <wp:effectExtent l="19050" t="0" r="0" b="0"/>
            <wp:wrapSquare wrapText="bothSides"/>
            <wp:docPr id="19" name="Imagen 19" descr="Pintura al óleo Mona Lisa de Leonardo da Vinci, pinturas en lienz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ntura al óleo Mona Lisa de Leonardo da Vinci, pinturas en lienzo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914" b="6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0F14">
        <w:rPr>
          <w:rFonts w:ascii="Arial" w:hAnsi="Arial" w:cs="Arial"/>
          <w:sz w:val="24"/>
          <w:szCs w:val="24"/>
        </w:rPr>
        <w:t xml:space="preserve">C) </w:t>
      </w:r>
      <w:r w:rsidR="00780F14" w:rsidRPr="00780F14">
        <w:rPr>
          <w:rFonts w:ascii="Arial" w:hAnsi="Arial" w:cs="Arial"/>
          <w:sz w:val="24"/>
          <w:szCs w:val="24"/>
        </w:rPr>
        <w:t>Económico</w:t>
      </w:r>
    </w:p>
    <w:p w:rsidR="00780F14" w:rsidRDefault="00780F14" w:rsidP="00115BA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D) </w:t>
      </w:r>
      <w:r w:rsidRPr="00780F14">
        <w:rPr>
          <w:rFonts w:ascii="Arial" w:hAnsi="Arial" w:cs="Arial"/>
          <w:sz w:val="24"/>
          <w:szCs w:val="24"/>
        </w:rPr>
        <w:t>Artístico</w:t>
      </w:r>
    </w:p>
    <w:p w:rsidR="00780F14" w:rsidRPr="00780F14" w:rsidRDefault="00780F14" w:rsidP="009A5E71">
      <w:pPr>
        <w:tabs>
          <w:tab w:val="left" w:pos="250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23D5F" w:rsidRPr="00780F14" w:rsidRDefault="00115BA4" w:rsidP="009A5E71">
      <w:pPr>
        <w:tabs>
          <w:tab w:val="left" w:pos="250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5. </w:t>
      </w:r>
      <w:r w:rsidR="00523D5F" w:rsidRPr="00780F14">
        <w:rPr>
          <w:rFonts w:ascii="Arial" w:hAnsi="Arial" w:cs="Arial"/>
          <w:b/>
          <w:sz w:val="24"/>
          <w:szCs w:val="24"/>
        </w:rPr>
        <w:t>¿Qué características del Renacimiento se observa en esta obra?</w:t>
      </w:r>
    </w:p>
    <w:p w:rsidR="00523D5F" w:rsidRDefault="00523D5F" w:rsidP="009A5E71">
      <w:pPr>
        <w:tabs>
          <w:tab w:val="left" w:pos="25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523D5F" w:rsidRPr="00FD2882" w:rsidRDefault="00523D5F" w:rsidP="00FD2882">
      <w:pPr>
        <w:pStyle w:val="Prrafodelista"/>
        <w:numPr>
          <w:ilvl w:val="0"/>
          <w:numId w:val="2"/>
        </w:numPr>
        <w:tabs>
          <w:tab w:val="left" w:pos="25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FD2882">
        <w:rPr>
          <w:rFonts w:ascii="Arial" w:hAnsi="Arial" w:cs="Arial"/>
          <w:sz w:val="24"/>
          <w:szCs w:val="24"/>
        </w:rPr>
        <w:t>La representación de la belleza en la naturaleza humana.</w:t>
      </w:r>
    </w:p>
    <w:p w:rsidR="00523D5F" w:rsidRDefault="00523D5F" w:rsidP="00523D5F">
      <w:pPr>
        <w:pStyle w:val="Prrafodelista"/>
        <w:numPr>
          <w:ilvl w:val="0"/>
          <w:numId w:val="2"/>
        </w:numPr>
        <w:tabs>
          <w:tab w:val="left" w:pos="2500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representación de los mecenas en las pinturas.</w:t>
      </w:r>
    </w:p>
    <w:p w:rsidR="00523D5F" w:rsidRDefault="00523D5F" w:rsidP="00523D5F">
      <w:pPr>
        <w:pStyle w:val="Prrafodelista"/>
        <w:numPr>
          <w:ilvl w:val="0"/>
          <w:numId w:val="2"/>
        </w:numPr>
        <w:tabs>
          <w:tab w:val="left" w:pos="2500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rescate de la mitología antigua en la vida cotidiana.</w:t>
      </w:r>
    </w:p>
    <w:p w:rsidR="00CC102D" w:rsidRPr="00A65CDB" w:rsidRDefault="00523D5F" w:rsidP="00A65CDB">
      <w:pPr>
        <w:pStyle w:val="Prrafodelista"/>
        <w:numPr>
          <w:ilvl w:val="0"/>
          <w:numId w:val="2"/>
        </w:numPr>
        <w:tabs>
          <w:tab w:val="left" w:pos="2500"/>
        </w:tabs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A65CDB">
        <w:rPr>
          <w:rFonts w:ascii="Arial" w:hAnsi="Arial" w:cs="Arial"/>
          <w:sz w:val="24"/>
          <w:szCs w:val="24"/>
        </w:rPr>
        <w:t>El retorno a los clásicos de la antigüedad de Grecia y Roma.</w:t>
      </w:r>
      <w:r w:rsidR="00115BA4">
        <w:tab/>
      </w:r>
      <w:r w:rsidR="00115BA4">
        <w:tab/>
      </w:r>
      <w:r w:rsidR="00115BA4">
        <w:tab/>
      </w:r>
      <w:r w:rsidR="00115BA4">
        <w:tab/>
      </w:r>
      <w:r w:rsidR="00115BA4">
        <w:tab/>
      </w:r>
      <w:r w:rsidR="00115BA4">
        <w:tab/>
      </w:r>
      <w:r w:rsidR="00FD2882">
        <w:tab/>
      </w:r>
      <w:r w:rsidR="00FD2882">
        <w:tab/>
      </w:r>
      <w:r w:rsidR="00FD2882">
        <w:tab/>
      </w:r>
      <w:r w:rsidR="00780F14">
        <w:tab/>
      </w:r>
      <w:r w:rsidR="00780F14" w:rsidRPr="00A65CDB">
        <w:rPr>
          <w:sz w:val="16"/>
          <w:szCs w:val="16"/>
        </w:rPr>
        <w:tab/>
      </w:r>
      <w:r w:rsidR="00780F14" w:rsidRPr="00A65CDB">
        <w:rPr>
          <w:sz w:val="16"/>
          <w:szCs w:val="16"/>
        </w:rPr>
        <w:tab/>
      </w:r>
      <w:r w:rsidR="00780F14" w:rsidRPr="00A65CDB">
        <w:rPr>
          <w:sz w:val="16"/>
          <w:szCs w:val="16"/>
        </w:rPr>
        <w:tab/>
      </w:r>
      <w:r w:rsidR="00780F14" w:rsidRPr="00A65CDB">
        <w:rPr>
          <w:sz w:val="16"/>
          <w:szCs w:val="16"/>
        </w:rPr>
        <w:tab/>
      </w:r>
      <w:r w:rsidR="00780F14" w:rsidRPr="00A65CDB">
        <w:rPr>
          <w:sz w:val="16"/>
          <w:szCs w:val="16"/>
        </w:rPr>
        <w:tab/>
      </w:r>
      <w:r w:rsidR="00FD2882" w:rsidRPr="00A65CDB">
        <w:rPr>
          <w:sz w:val="16"/>
          <w:szCs w:val="16"/>
        </w:rPr>
        <w:tab/>
      </w:r>
      <w:r w:rsidR="00A65CDB">
        <w:rPr>
          <w:sz w:val="16"/>
          <w:szCs w:val="16"/>
        </w:rPr>
        <w:t xml:space="preserve">                     </w:t>
      </w:r>
      <w:r w:rsidR="00A65CDB">
        <w:rPr>
          <w:rFonts w:ascii="Arial" w:hAnsi="Arial" w:cs="Arial"/>
          <w:i/>
          <w:sz w:val="16"/>
          <w:szCs w:val="16"/>
        </w:rPr>
        <w:t xml:space="preserve">La  </w:t>
      </w:r>
      <w:r w:rsidR="00CC102D" w:rsidRPr="00A65CDB">
        <w:rPr>
          <w:rFonts w:ascii="Arial" w:hAnsi="Arial" w:cs="Arial"/>
          <w:i/>
          <w:sz w:val="16"/>
          <w:szCs w:val="16"/>
        </w:rPr>
        <w:t>Gioconda</w:t>
      </w:r>
      <w:r w:rsidR="00FD2882" w:rsidRPr="00A65CDB">
        <w:rPr>
          <w:rFonts w:ascii="Arial" w:hAnsi="Arial" w:cs="Arial"/>
          <w:i/>
          <w:sz w:val="16"/>
          <w:szCs w:val="16"/>
        </w:rPr>
        <w:t>, Leonardo Da Vinci</w:t>
      </w:r>
    </w:p>
    <w:p w:rsidR="00FD2882" w:rsidRDefault="00FD2882" w:rsidP="00CC102D">
      <w:pPr>
        <w:pStyle w:val="Prrafodelista"/>
        <w:tabs>
          <w:tab w:val="left" w:pos="2500"/>
        </w:tabs>
        <w:spacing w:after="0" w:line="240" w:lineRule="auto"/>
        <w:rPr>
          <w:rFonts w:ascii="Arial" w:hAnsi="Arial" w:cs="Arial"/>
          <w:i/>
          <w:sz w:val="18"/>
          <w:szCs w:val="18"/>
        </w:rPr>
      </w:pPr>
    </w:p>
    <w:p w:rsidR="00FD2882" w:rsidRPr="00FD2882" w:rsidRDefault="00FD2882" w:rsidP="00FD288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80F14" w:rsidRDefault="00780F14" w:rsidP="00FD288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D2882" w:rsidRPr="00FD2882" w:rsidRDefault="00780F14" w:rsidP="00FD288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4532630</wp:posOffset>
            </wp:positionH>
            <wp:positionV relativeFrom="paragraph">
              <wp:posOffset>-343535</wp:posOffset>
            </wp:positionV>
            <wp:extent cx="1261110" cy="1677670"/>
            <wp:effectExtent l="19050" t="0" r="0" b="0"/>
            <wp:wrapSquare wrapText="bothSides"/>
            <wp:docPr id="6" name="irc_mi" descr="http://upload.wikimedia.org/wikipedia/commons/thumb/d/d5/David_von_Michelangelo.jpg/280px-David_von_Michelange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d/d5/David_von_Michelangelo.jpg/280px-David_von_Michelangelo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5BA4">
        <w:rPr>
          <w:rFonts w:ascii="Arial" w:hAnsi="Arial" w:cs="Arial"/>
          <w:b/>
          <w:sz w:val="24"/>
          <w:szCs w:val="24"/>
        </w:rPr>
        <w:t>6</w:t>
      </w:r>
      <w:r w:rsidR="00FD2882">
        <w:rPr>
          <w:rFonts w:ascii="Arial" w:hAnsi="Arial" w:cs="Arial"/>
          <w:b/>
          <w:sz w:val="24"/>
          <w:szCs w:val="24"/>
        </w:rPr>
        <w:t>.</w:t>
      </w:r>
      <w:r w:rsidR="00FD2882" w:rsidRPr="00FD2882">
        <w:rPr>
          <w:rFonts w:ascii="Arial" w:hAnsi="Arial" w:cs="Arial"/>
          <w:b/>
          <w:sz w:val="24"/>
          <w:szCs w:val="24"/>
        </w:rPr>
        <w:t xml:space="preserve"> ¿Qué artista es recordado por escultura “El David”</w:t>
      </w:r>
      <w:r w:rsidR="00FD2882" w:rsidRPr="00FD2882">
        <w:rPr>
          <w:rFonts w:ascii="Arial" w:hAnsi="Arial" w:cs="Arial"/>
          <w:sz w:val="24"/>
          <w:szCs w:val="24"/>
        </w:rPr>
        <w:t xml:space="preserve"> </w:t>
      </w:r>
    </w:p>
    <w:p w:rsidR="00FD2882" w:rsidRPr="00FD2882" w:rsidRDefault="00FD2882" w:rsidP="00FD2882">
      <w:pPr>
        <w:spacing w:after="0" w:line="240" w:lineRule="auto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A</w:t>
      </w:r>
      <w:r w:rsidRPr="00FD2882">
        <w:rPr>
          <w:rFonts w:ascii="Arial" w:hAnsi="Arial" w:cs="Arial"/>
          <w:sz w:val="24"/>
          <w:szCs w:val="24"/>
          <w:lang w:val="it-IT"/>
        </w:rPr>
        <w:t>) Rafael Sanzio</w:t>
      </w:r>
      <w:r w:rsidRPr="00FD2882">
        <w:rPr>
          <w:rFonts w:ascii="Arial" w:hAnsi="Arial" w:cs="Arial"/>
          <w:sz w:val="24"/>
          <w:szCs w:val="24"/>
          <w:lang w:val="it-IT"/>
        </w:rPr>
        <w:tab/>
      </w:r>
    </w:p>
    <w:p w:rsidR="00FD2882" w:rsidRPr="00FD2882" w:rsidRDefault="00FD2882" w:rsidP="00FD2882">
      <w:pPr>
        <w:tabs>
          <w:tab w:val="right" w:pos="6864"/>
        </w:tabs>
        <w:spacing w:after="0" w:line="240" w:lineRule="auto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B</w:t>
      </w:r>
      <w:r w:rsidRPr="00FD2882">
        <w:rPr>
          <w:rFonts w:ascii="Arial" w:hAnsi="Arial" w:cs="Arial"/>
          <w:sz w:val="24"/>
          <w:szCs w:val="24"/>
          <w:lang w:val="it-IT"/>
        </w:rPr>
        <w:t>) Leonardo de Vinci</w:t>
      </w:r>
    </w:p>
    <w:p w:rsidR="00FD2882" w:rsidRPr="00FD2882" w:rsidRDefault="00FD2882" w:rsidP="00FD2882">
      <w:pPr>
        <w:spacing w:after="0" w:line="240" w:lineRule="auto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C</w:t>
      </w:r>
      <w:r w:rsidRPr="00FD2882">
        <w:rPr>
          <w:rFonts w:ascii="Arial" w:hAnsi="Arial" w:cs="Arial"/>
          <w:sz w:val="24"/>
          <w:szCs w:val="24"/>
          <w:lang w:val="it-IT"/>
        </w:rPr>
        <w:t>) Miguel Ángel Buonarrotti</w:t>
      </w:r>
      <w:r w:rsidRPr="00FD2882">
        <w:rPr>
          <w:rFonts w:ascii="Arial" w:hAnsi="Arial" w:cs="Arial"/>
          <w:sz w:val="24"/>
          <w:szCs w:val="24"/>
          <w:lang w:val="it-IT"/>
        </w:rPr>
        <w:tab/>
      </w:r>
    </w:p>
    <w:p w:rsidR="00FD2882" w:rsidRPr="00FD2882" w:rsidRDefault="00FD2882" w:rsidP="00FD2882">
      <w:pPr>
        <w:tabs>
          <w:tab w:val="left" w:pos="6015"/>
        </w:tabs>
        <w:spacing w:after="0" w:line="240" w:lineRule="auto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D</w:t>
      </w:r>
      <w:r w:rsidRPr="00FD2882">
        <w:rPr>
          <w:rFonts w:ascii="Arial" w:hAnsi="Arial" w:cs="Arial"/>
          <w:sz w:val="24"/>
          <w:szCs w:val="24"/>
          <w:lang w:val="it-IT"/>
        </w:rPr>
        <w:t>) Durero</w:t>
      </w:r>
    </w:p>
    <w:p w:rsidR="00FD2882" w:rsidRPr="00FD2882" w:rsidRDefault="00FD2882" w:rsidP="00CC102D">
      <w:pPr>
        <w:pStyle w:val="Prrafodelista"/>
        <w:tabs>
          <w:tab w:val="left" w:pos="2500"/>
        </w:tabs>
        <w:spacing w:after="0" w:line="240" w:lineRule="auto"/>
        <w:rPr>
          <w:rFonts w:ascii="Arial" w:hAnsi="Arial" w:cs="Arial"/>
          <w:sz w:val="18"/>
          <w:szCs w:val="18"/>
        </w:rPr>
      </w:pPr>
    </w:p>
    <w:p w:rsidR="00FD2882" w:rsidRDefault="00FD2882" w:rsidP="00CC102D">
      <w:pPr>
        <w:pStyle w:val="Prrafodelista"/>
        <w:tabs>
          <w:tab w:val="left" w:pos="2500"/>
        </w:tabs>
        <w:spacing w:after="0" w:line="240" w:lineRule="auto"/>
        <w:rPr>
          <w:rFonts w:ascii="Arial" w:hAnsi="Arial" w:cs="Arial"/>
          <w:i/>
          <w:sz w:val="18"/>
          <w:szCs w:val="18"/>
        </w:rPr>
      </w:pPr>
    </w:p>
    <w:p w:rsidR="00FD2882" w:rsidRDefault="00FD2882" w:rsidP="00CC102D">
      <w:pPr>
        <w:pStyle w:val="Prrafodelista"/>
        <w:tabs>
          <w:tab w:val="left" w:pos="2500"/>
        </w:tabs>
        <w:spacing w:after="0" w:line="240" w:lineRule="auto"/>
        <w:rPr>
          <w:rFonts w:ascii="Arial" w:hAnsi="Arial" w:cs="Arial"/>
          <w:i/>
          <w:sz w:val="18"/>
          <w:szCs w:val="18"/>
        </w:rPr>
      </w:pPr>
    </w:p>
    <w:p w:rsidR="00FD2882" w:rsidRPr="00FD2882" w:rsidRDefault="00FD2882" w:rsidP="00FD2882">
      <w:pPr>
        <w:tabs>
          <w:tab w:val="left" w:pos="2500"/>
        </w:tabs>
        <w:spacing w:after="0" w:line="240" w:lineRule="auto"/>
        <w:rPr>
          <w:rFonts w:ascii="Arial" w:hAnsi="Arial" w:cs="Arial"/>
          <w:i/>
          <w:sz w:val="18"/>
          <w:szCs w:val="18"/>
        </w:rPr>
      </w:pPr>
    </w:p>
    <w:p w:rsidR="00FD2882" w:rsidRDefault="00FD2882" w:rsidP="00CC102D">
      <w:pPr>
        <w:pStyle w:val="Prrafodelista"/>
        <w:tabs>
          <w:tab w:val="left" w:pos="2500"/>
        </w:tabs>
        <w:spacing w:after="0" w:line="240" w:lineRule="auto"/>
        <w:rPr>
          <w:rFonts w:ascii="Arial" w:hAnsi="Arial" w:cs="Arial"/>
          <w:i/>
          <w:sz w:val="18"/>
          <w:szCs w:val="18"/>
        </w:rPr>
      </w:pPr>
    </w:p>
    <w:p w:rsidR="00FD2882" w:rsidRPr="00E51DED" w:rsidRDefault="00FD2882" w:rsidP="00FD288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15BA4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4092575</wp:posOffset>
            </wp:positionH>
            <wp:positionV relativeFrom="paragraph">
              <wp:posOffset>53975</wp:posOffset>
            </wp:positionV>
            <wp:extent cx="2229485" cy="1231900"/>
            <wp:effectExtent l="19050" t="0" r="0" b="0"/>
            <wp:wrapSquare wrapText="bothSides"/>
            <wp:docPr id="7" name="Imagen 4" descr="https://media5.picsearch.com/is?uFARS4obFS6nbq0BSQfXCsKUCHHoYFQ8Sw5rqgHes68&amp;height=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dia5.picsearch.com/is?uFARS4obFS6nbq0BSQfXCsKUCHHoYFQ8Sw5rqgHes68&amp;height=227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5BA4" w:rsidRPr="00115BA4">
        <w:rPr>
          <w:rFonts w:ascii="Arial" w:hAnsi="Arial" w:cs="Arial"/>
          <w:b/>
          <w:sz w:val="24"/>
          <w:szCs w:val="24"/>
        </w:rPr>
        <w:t>7</w:t>
      </w:r>
      <w:r w:rsidRPr="00115BA4">
        <w:rPr>
          <w:rFonts w:ascii="Arial" w:hAnsi="Arial" w:cs="Arial"/>
          <w:b/>
          <w:sz w:val="24"/>
          <w:szCs w:val="24"/>
        </w:rPr>
        <w:t>.</w:t>
      </w:r>
      <w:r w:rsidRPr="00E51DED">
        <w:rPr>
          <w:rFonts w:ascii="Arial" w:hAnsi="Arial" w:cs="Arial"/>
          <w:b/>
          <w:sz w:val="24"/>
          <w:szCs w:val="24"/>
        </w:rPr>
        <w:t xml:space="preserve">  ¿Qué elemento de continuidad entre el arte medieval y el arte renacentista es posible reconocer en esta obra?</w:t>
      </w:r>
    </w:p>
    <w:p w:rsidR="00FD2882" w:rsidRPr="00E51DED" w:rsidRDefault="00FD2882" w:rsidP="00FD288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51DED">
        <w:rPr>
          <w:rFonts w:ascii="Arial" w:hAnsi="Arial" w:cs="Arial"/>
          <w:sz w:val="24"/>
          <w:szCs w:val="24"/>
        </w:rPr>
        <w:t>A) El uso de la técnica pictórica.</w:t>
      </w:r>
      <w:r w:rsidRPr="00E51DED">
        <w:rPr>
          <w:rFonts w:ascii="Arial" w:hAnsi="Arial" w:cs="Arial"/>
          <w:sz w:val="24"/>
          <w:szCs w:val="24"/>
        </w:rPr>
        <w:tab/>
      </w:r>
    </w:p>
    <w:p w:rsidR="00FD2882" w:rsidRPr="00E51DED" w:rsidRDefault="00FD2882" w:rsidP="00FD288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51DED">
        <w:rPr>
          <w:rFonts w:ascii="Arial" w:hAnsi="Arial" w:cs="Arial"/>
          <w:sz w:val="24"/>
          <w:szCs w:val="24"/>
        </w:rPr>
        <w:t>B) La utilización de motivos religiosos en sus obras.</w:t>
      </w:r>
      <w:r w:rsidRPr="00E51DED">
        <w:rPr>
          <w:rFonts w:ascii="Arial" w:hAnsi="Arial" w:cs="Arial"/>
          <w:sz w:val="24"/>
          <w:szCs w:val="24"/>
        </w:rPr>
        <w:tab/>
      </w:r>
    </w:p>
    <w:p w:rsidR="00FD2882" w:rsidRPr="00E51DED" w:rsidRDefault="00FD2882" w:rsidP="00FD288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51DED">
        <w:rPr>
          <w:rFonts w:ascii="Arial" w:hAnsi="Arial" w:cs="Arial"/>
          <w:sz w:val="24"/>
          <w:szCs w:val="24"/>
        </w:rPr>
        <w:t xml:space="preserve">C) La preocupación por crear un trabajo pulcro. </w:t>
      </w:r>
    </w:p>
    <w:p w:rsidR="00FD2882" w:rsidRPr="00E51DED" w:rsidRDefault="00FD2882" w:rsidP="00FD288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51DED">
        <w:rPr>
          <w:rFonts w:ascii="Arial" w:hAnsi="Arial" w:cs="Arial"/>
          <w:sz w:val="24"/>
          <w:szCs w:val="24"/>
        </w:rPr>
        <w:t>D) La representación de la figura humana  según los cánones  de la Antigüedad.</w:t>
      </w:r>
    </w:p>
    <w:p w:rsidR="00E51DED" w:rsidRPr="00E51DED" w:rsidRDefault="00E51DED" w:rsidP="00E51DED">
      <w:pPr>
        <w:spacing w:after="0" w:line="240" w:lineRule="auto"/>
        <w:ind w:left="4248"/>
        <w:jc w:val="right"/>
        <w:rPr>
          <w:rFonts w:ascii="Arial" w:hAnsi="Arial" w:cs="Arial"/>
          <w:b/>
          <w:i/>
          <w:sz w:val="24"/>
          <w:szCs w:val="24"/>
        </w:rPr>
      </w:pPr>
      <w:r w:rsidRPr="00E51DED">
        <w:rPr>
          <w:rFonts w:ascii="Arial" w:hAnsi="Arial" w:cs="Arial"/>
          <w:b/>
          <w:i/>
          <w:sz w:val="24"/>
          <w:szCs w:val="24"/>
        </w:rPr>
        <w:t xml:space="preserve">     </w:t>
      </w:r>
      <w:r>
        <w:rPr>
          <w:rFonts w:ascii="Arial" w:hAnsi="Arial" w:cs="Arial"/>
          <w:b/>
          <w:i/>
          <w:sz w:val="24"/>
          <w:szCs w:val="24"/>
        </w:rPr>
        <w:t xml:space="preserve">            </w:t>
      </w:r>
      <w:r w:rsidRPr="00E51DED">
        <w:rPr>
          <w:rFonts w:ascii="Arial" w:hAnsi="Arial" w:cs="Arial"/>
          <w:b/>
          <w:i/>
          <w:sz w:val="24"/>
          <w:szCs w:val="24"/>
        </w:rPr>
        <w:t xml:space="preserve"> </w:t>
      </w:r>
      <w:r w:rsidRPr="00E51DED">
        <w:rPr>
          <w:rFonts w:ascii="Arial" w:hAnsi="Arial" w:cs="Arial"/>
          <w:b/>
          <w:i/>
          <w:sz w:val="16"/>
          <w:szCs w:val="16"/>
        </w:rPr>
        <w:t>Miguel A.  Buonarotti, La creación de Adán                           (aprox. 1511</w:t>
      </w:r>
      <w:r w:rsidRPr="00E51DED">
        <w:rPr>
          <w:rFonts w:ascii="Arial" w:hAnsi="Arial" w:cs="Arial"/>
          <w:b/>
          <w:i/>
          <w:sz w:val="24"/>
          <w:szCs w:val="24"/>
        </w:rPr>
        <w:t>)</w:t>
      </w:r>
    </w:p>
    <w:p w:rsidR="00FD2882" w:rsidRPr="00E51DED" w:rsidRDefault="00E51DED" w:rsidP="00FD288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51DED">
        <w:rPr>
          <w:rFonts w:ascii="Arial" w:hAnsi="Arial" w:cs="Arial"/>
          <w:b/>
          <w:i/>
          <w:sz w:val="24"/>
          <w:szCs w:val="24"/>
        </w:rPr>
        <w:tab/>
      </w:r>
      <w:r w:rsidRPr="00E51DED">
        <w:rPr>
          <w:rFonts w:ascii="Arial" w:hAnsi="Arial" w:cs="Arial"/>
          <w:b/>
          <w:i/>
          <w:sz w:val="24"/>
          <w:szCs w:val="24"/>
        </w:rPr>
        <w:tab/>
      </w:r>
      <w:r w:rsidRPr="00E51DED">
        <w:rPr>
          <w:rFonts w:ascii="Arial" w:hAnsi="Arial" w:cs="Arial"/>
          <w:b/>
          <w:i/>
          <w:sz w:val="24"/>
          <w:szCs w:val="24"/>
        </w:rPr>
        <w:tab/>
      </w:r>
      <w:r w:rsidRPr="00E51DED">
        <w:rPr>
          <w:rFonts w:ascii="Arial" w:hAnsi="Arial" w:cs="Arial"/>
          <w:b/>
          <w:sz w:val="24"/>
          <w:szCs w:val="24"/>
        </w:rPr>
        <w:tab/>
      </w:r>
      <w:r w:rsidRPr="00E51DED">
        <w:rPr>
          <w:rFonts w:ascii="Arial" w:hAnsi="Arial" w:cs="Arial"/>
          <w:b/>
          <w:sz w:val="24"/>
          <w:szCs w:val="24"/>
        </w:rPr>
        <w:tab/>
      </w:r>
      <w:r w:rsidRPr="00E51DED">
        <w:rPr>
          <w:rFonts w:ascii="Arial" w:hAnsi="Arial" w:cs="Arial"/>
          <w:b/>
          <w:sz w:val="24"/>
          <w:szCs w:val="24"/>
        </w:rPr>
        <w:tab/>
      </w:r>
      <w:r w:rsidRPr="00E51DED">
        <w:rPr>
          <w:rFonts w:ascii="Arial" w:hAnsi="Arial" w:cs="Arial"/>
          <w:b/>
          <w:sz w:val="24"/>
          <w:szCs w:val="24"/>
        </w:rPr>
        <w:tab/>
        <w:t xml:space="preserve"> </w:t>
      </w:r>
    </w:p>
    <w:p w:rsidR="00FD2882" w:rsidRPr="00E51DED" w:rsidRDefault="00FD2882" w:rsidP="00FD288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51DED"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4091305</wp:posOffset>
            </wp:positionH>
            <wp:positionV relativeFrom="paragraph">
              <wp:posOffset>108585</wp:posOffset>
            </wp:positionV>
            <wp:extent cx="1951990" cy="1444625"/>
            <wp:effectExtent l="19050" t="0" r="0" b="0"/>
            <wp:wrapSquare wrapText="bothSides"/>
            <wp:docPr id="5" name="Imagen 1" descr="Descripción: Resultado de imagen para escuela de ate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Resultado de imagen para escuela de atenas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44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882" w:rsidRPr="00E51DED" w:rsidRDefault="00115BA4" w:rsidP="00FD288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</w:t>
      </w:r>
      <w:r w:rsidR="006E2930">
        <w:rPr>
          <w:rFonts w:ascii="Arial" w:hAnsi="Arial" w:cs="Arial"/>
          <w:b/>
          <w:sz w:val="24"/>
          <w:szCs w:val="24"/>
        </w:rPr>
        <w:t xml:space="preserve">. </w:t>
      </w:r>
      <w:r w:rsidR="00FD2882" w:rsidRPr="00E51DED">
        <w:rPr>
          <w:rFonts w:ascii="Arial" w:hAnsi="Arial" w:cs="Arial"/>
          <w:b/>
          <w:sz w:val="24"/>
          <w:szCs w:val="24"/>
        </w:rPr>
        <w:t xml:space="preserve"> Artista de la época que pintó  la “Escuela de Atenas” </w:t>
      </w:r>
    </w:p>
    <w:p w:rsidR="00FD2882" w:rsidRPr="00E51DED" w:rsidRDefault="00FD2882" w:rsidP="00FD288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51DED">
        <w:rPr>
          <w:rFonts w:ascii="Arial" w:hAnsi="Arial" w:cs="Arial"/>
          <w:sz w:val="24"/>
          <w:szCs w:val="24"/>
        </w:rPr>
        <w:t>A) Leonardo Da Vinci.</w:t>
      </w:r>
      <w:r w:rsidRPr="00E51DED">
        <w:rPr>
          <w:rFonts w:ascii="Arial" w:hAnsi="Arial" w:cs="Arial"/>
          <w:sz w:val="24"/>
          <w:szCs w:val="24"/>
          <w:lang w:eastAsia="es-CL"/>
        </w:rPr>
        <w:t xml:space="preserve"> </w:t>
      </w:r>
    </w:p>
    <w:p w:rsidR="00FD2882" w:rsidRPr="00E51DED" w:rsidRDefault="00FD2882" w:rsidP="00FD288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51DED">
        <w:rPr>
          <w:rFonts w:ascii="Arial" w:hAnsi="Arial" w:cs="Arial"/>
          <w:sz w:val="24"/>
          <w:szCs w:val="24"/>
        </w:rPr>
        <w:t>B) Alberto Durero.</w:t>
      </w:r>
    </w:p>
    <w:p w:rsidR="00FD2882" w:rsidRPr="00E51DED" w:rsidRDefault="00FD2882" w:rsidP="00FD288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51DED">
        <w:rPr>
          <w:rFonts w:ascii="Arial" w:hAnsi="Arial" w:cs="Arial"/>
          <w:sz w:val="24"/>
          <w:szCs w:val="24"/>
        </w:rPr>
        <w:t>C) Rafael Sanzio.</w:t>
      </w:r>
    </w:p>
    <w:p w:rsidR="00FD2882" w:rsidRPr="00E51DED" w:rsidRDefault="00FD2882" w:rsidP="00FD288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51DED">
        <w:rPr>
          <w:rFonts w:ascii="Arial" w:hAnsi="Arial" w:cs="Arial"/>
          <w:sz w:val="24"/>
          <w:szCs w:val="24"/>
        </w:rPr>
        <w:t>D) Tiziano.</w:t>
      </w:r>
    </w:p>
    <w:p w:rsidR="00FD2882" w:rsidRPr="00E51DED" w:rsidRDefault="00FD2882" w:rsidP="00FD288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D2882" w:rsidRPr="00E51DED" w:rsidRDefault="00FD2882" w:rsidP="00FD2882">
      <w:pPr>
        <w:tabs>
          <w:tab w:val="left" w:pos="25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D5121" w:rsidRDefault="008D5121" w:rsidP="008D5121">
      <w:pPr>
        <w:tabs>
          <w:tab w:val="left" w:pos="2500"/>
        </w:tabs>
        <w:spacing w:after="0" w:line="240" w:lineRule="auto"/>
        <w:jc w:val="center"/>
        <w:rPr>
          <w:noProof/>
          <w:lang w:val="es-ES" w:eastAsia="es-ES"/>
        </w:rPr>
      </w:pPr>
    </w:p>
    <w:p w:rsidR="008D5121" w:rsidRPr="00115BA4" w:rsidRDefault="00115BA4" w:rsidP="008D5121">
      <w:pPr>
        <w:tabs>
          <w:tab w:val="left" w:pos="2500"/>
        </w:tabs>
        <w:spacing w:after="0" w:line="240" w:lineRule="auto"/>
        <w:rPr>
          <w:rFonts w:ascii="Arial" w:hAnsi="Arial" w:cs="Arial"/>
          <w:b/>
          <w:noProof/>
          <w:sz w:val="24"/>
          <w:szCs w:val="24"/>
          <w:lang w:val="es-ES" w:eastAsia="es-ES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t>9</w:t>
      </w:r>
      <w:r w:rsidR="008D5121" w:rsidRPr="00115BA4">
        <w:rPr>
          <w:rFonts w:ascii="Arial" w:hAnsi="Arial" w:cs="Arial"/>
          <w:b/>
          <w:noProof/>
          <w:sz w:val="24"/>
          <w:szCs w:val="24"/>
          <w:lang w:val="es-ES" w:eastAsia="es-ES"/>
        </w:rPr>
        <w:t>. Observa esta obra y responde las siguiente pregunta.</w:t>
      </w:r>
    </w:p>
    <w:p w:rsidR="00FD2882" w:rsidRDefault="008D5121" w:rsidP="008D5121">
      <w:pPr>
        <w:tabs>
          <w:tab w:val="left" w:pos="2500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</w:t>
      </w:r>
    </w:p>
    <w:p w:rsidR="008D5121" w:rsidRDefault="00115BA4" w:rsidP="008D5121">
      <w:pPr>
        <w:tabs>
          <w:tab w:val="left" w:pos="2500"/>
        </w:tabs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noProof/>
          <w:sz w:val="18"/>
          <w:szCs w:val="18"/>
          <w:lang w:val="es-ES"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4092575</wp:posOffset>
            </wp:positionH>
            <wp:positionV relativeFrom="paragraph">
              <wp:posOffset>177800</wp:posOffset>
            </wp:positionV>
            <wp:extent cx="1987550" cy="1258570"/>
            <wp:effectExtent l="19050" t="0" r="0" b="0"/>
            <wp:wrapSquare wrapText="bothSides"/>
            <wp:docPr id="11" name="Imagen 22" descr="Arte para Profanos: El nacimiento de Venus, Sandro Boticelli, 148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rte para Profanos: El nacimiento de Venus, Sandro Boticelli, 1485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sz w:val="18"/>
          <w:szCs w:val="18"/>
        </w:rPr>
        <w:t xml:space="preserve">                                                                             </w:t>
      </w:r>
      <w:r w:rsidR="00322432">
        <w:rPr>
          <w:rFonts w:ascii="Arial" w:hAnsi="Arial" w:cs="Arial"/>
          <w:i/>
          <w:sz w:val="18"/>
          <w:szCs w:val="18"/>
        </w:rPr>
        <w:t xml:space="preserve">          </w:t>
      </w:r>
      <w:r>
        <w:rPr>
          <w:rFonts w:ascii="Arial" w:hAnsi="Arial" w:cs="Arial"/>
          <w:i/>
          <w:sz w:val="18"/>
          <w:szCs w:val="18"/>
        </w:rPr>
        <w:t xml:space="preserve">    </w:t>
      </w:r>
      <w:r w:rsidR="008D5121" w:rsidRPr="008D5121">
        <w:rPr>
          <w:rFonts w:ascii="Arial" w:hAnsi="Arial" w:cs="Arial"/>
          <w:i/>
          <w:sz w:val="18"/>
          <w:szCs w:val="18"/>
        </w:rPr>
        <w:t>Botticelli Sandro (1484-1485El nacimiento de Venus.</w:t>
      </w:r>
    </w:p>
    <w:p w:rsidR="008D5121" w:rsidRPr="00322432" w:rsidRDefault="008D5121" w:rsidP="008D5121">
      <w:pPr>
        <w:tabs>
          <w:tab w:val="left" w:pos="2500"/>
        </w:tabs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</w:p>
    <w:p w:rsidR="008D5121" w:rsidRPr="00322432" w:rsidRDefault="008D5121" w:rsidP="008D5121">
      <w:pPr>
        <w:tabs>
          <w:tab w:val="left" w:pos="250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22432">
        <w:rPr>
          <w:rFonts w:ascii="Arial" w:hAnsi="Arial" w:cs="Arial"/>
          <w:b/>
          <w:sz w:val="24"/>
          <w:szCs w:val="24"/>
        </w:rPr>
        <w:t xml:space="preserve">¿Cuáles </w:t>
      </w:r>
      <w:r w:rsidR="00A95EFF" w:rsidRPr="00322432">
        <w:rPr>
          <w:rFonts w:ascii="Arial" w:hAnsi="Arial" w:cs="Arial"/>
          <w:b/>
          <w:sz w:val="24"/>
          <w:szCs w:val="24"/>
        </w:rPr>
        <w:t>son las principales característica de la fuente, en el siguiente orden origen, naturaleza y formato?</w:t>
      </w:r>
    </w:p>
    <w:p w:rsidR="00A95EFF" w:rsidRDefault="00A95EFF" w:rsidP="008D5121">
      <w:pPr>
        <w:tabs>
          <w:tab w:val="left" w:pos="25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95EFF" w:rsidRDefault="00A95EFF" w:rsidP="00A95EFF">
      <w:pPr>
        <w:tabs>
          <w:tab w:val="left" w:pos="25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A95EFF">
        <w:rPr>
          <w:rFonts w:ascii="Arial" w:hAnsi="Arial" w:cs="Arial"/>
          <w:sz w:val="24"/>
          <w:szCs w:val="24"/>
        </w:rPr>
        <w:t>A)</w:t>
      </w:r>
      <w:r>
        <w:rPr>
          <w:rFonts w:ascii="Arial" w:hAnsi="Arial" w:cs="Arial"/>
          <w:sz w:val="24"/>
          <w:szCs w:val="24"/>
        </w:rPr>
        <w:t xml:space="preserve"> Secundaria, cartográfica, pintura.</w:t>
      </w:r>
    </w:p>
    <w:p w:rsidR="00A95EFF" w:rsidRDefault="00A95EFF" w:rsidP="00A95EFF">
      <w:pPr>
        <w:tabs>
          <w:tab w:val="left" w:pos="2500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Primaria, visual, pintura.</w:t>
      </w:r>
    </w:p>
    <w:p w:rsidR="00A95EFF" w:rsidRDefault="00A95EFF" w:rsidP="00A95EFF">
      <w:pPr>
        <w:tabs>
          <w:tab w:val="left" w:pos="2500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Secundaria, visual, pintura.</w:t>
      </w:r>
    </w:p>
    <w:p w:rsidR="00A95EFF" w:rsidRDefault="00A95EFF" w:rsidP="00A95EFF">
      <w:pPr>
        <w:tabs>
          <w:tab w:val="left" w:pos="2500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 Primaria, pintura, visual.</w:t>
      </w:r>
    </w:p>
    <w:p w:rsidR="00A95EFF" w:rsidRDefault="00A95EFF" w:rsidP="00A95EFF">
      <w:pPr>
        <w:tabs>
          <w:tab w:val="left" w:pos="25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B48AE" w:rsidRDefault="00BB48AE" w:rsidP="00A95EFF">
      <w:pPr>
        <w:tabs>
          <w:tab w:val="left" w:pos="25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322432" w:rsidRDefault="00322432" w:rsidP="00A95EFF">
      <w:pPr>
        <w:tabs>
          <w:tab w:val="left" w:pos="25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707E4" w:rsidRDefault="00A707E4" w:rsidP="00A95EFF">
      <w:pPr>
        <w:tabs>
          <w:tab w:val="left" w:pos="25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B48AE" w:rsidRDefault="00BB48AE" w:rsidP="00A95EFF">
      <w:pPr>
        <w:tabs>
          <w:tab w:val="left" w:pos="25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B48AE" w:rsidRDefault="00923747" w:rsidP="00A95EFF">
      <w:pPr>
        <w:tabs>
          <w:tab w:val="left" w:pos="25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923747">
        <w:rPr>
          <w:rFonts w:ascii="Arial" w:hAnsi="Arial" w:cs="Arial"/>
          <w:b/>
          <w:sz w:val="24"/>
          <w:szCs w:val="24"/>
        </w:rPr>
        <w:lastRenderedPageBreak/>
        <w:t xml:space="preserve">10. </w:t>
      </w:r>
      <w:r w:rsidR="00BB48AE" w:rsidRPr="00923747">
        <w:rPr>
          <w:rFonts w:ascii="Arial" w:hAnsi="Arial" w:cs="Arial"/>
          <w:b/>
          <w:sz w:val="24"/>
          <w:szCs w:val="24"/>
        </w:rPr>
        <w:t>Lee la siguiente fuente  y luego responde la pregunta</w:t>
      </w:r>
      <w:r w:rsidR="00BB48AE">
        <w:rPr>
          <w:rFonts w:ascii="Arial" w:hAnsi="Arial" w:cs="Arial"/>
          <w:sz w:val="24"/>
          <w:szCs w:val="24"/>
        </w:rPr>
        <w:t>.</w:t>
      </w:r>
    </w:p>
    <w:p w:rsidR="00BB48AE" w:rsidRDefault="00BB48AE" w:rsidP="00A95EFF">
      <w:pPr>
        <w:tabs>
          <w:tab w:val="left" w:pos="25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95EFF" w:rsidRPr="00BB48AE" w:rsidRDefault="00BB48AE" w:rsidP="00BB48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0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B48AE">
        <w:rPr>
          <w:rFonts w:ascii="Arial" w:hAnsi="Arial" w:cs="Arial"/>
          <w:b/>
          <w:sz w:val="24"/>
          <w:szCs w:val="24"/>
        </w:rPr>
        <w:t xml:space="preserve">                                                 El mundo Moderno</w:t>
      </w:r>
    </w:p>
    <w:p w:rsidR="00BB48AE" w:rsidRDefault="00BB48AE" w:rsidP="00BB48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0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“En la edad media, se habían sometido a la doctrina de la Iglesia y habían aceptado el puesto que el nacimiento y la tradición les había </w:t>
      </w:r>
      <w:r w:rsidR="00296F97">
        <w:rPr>
          <w:rFonts w:ascii="Arial" w:hAnsi="Arial" w:cs="Arial"/>
          <w:sz w:val="24"/>
          <w:szCs w:val="24"/>
        </w:rPr>
        <w:t>asignado.  En</w:t>
      </w:r>
      <w:r>
        <w:rPr>
          <w:rFonts w:ascii="Arial" w:hAnsi="Arial" w:cs="Arial"/>
          <w:sz w:val="24"/>
          <w:szCs w:val="24"/>
        </w:rPr>
        <w:t xml:space="preserve"> la modernidad los seres humanos se entregaron a los goces de este mundo, se arrogaron el derecho de expresar sus ideas personales sobre la vida y la verdad y lucharon por el poder y la gloria.  Surgió  un fuerte individualismo y nació un concepto de libertad” </w:t>
      </w:r>
    </w:p>
    <w:p w:rsidR="00BB48AE" w:rsidRDefault="00BB48AE" w:rsidP="00BB48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0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5610474" cy="166978"/>
            <wp:effectExtent l="19050" t="0" r="9276" b="0"/>
            <wp:docPr id="8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1074" t="55396" r="21972" b="41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474" cy="16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8AE" w:rsidRDefault="00BB48AE" w:rsidP="00BB48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B48AE" w:rsidRDefault="00BB48AE" w:rsidP="00A95EFF">
      <w:pPr>
        <w:tabs>
          <w:tab w:val="left" w:pos="25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B48AE" w:rsidRPr="00115BA4" w:rsidRDefault="00BB48AE" w:rsidP="00BB48AE">
      <w:pPr>
        <w:tabs>
          <w:tab w:val="left" w:pos="250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15BA4">
        <w:rPr>
          <w:rFonts w:ascii="Arial" w:hAnsi="Arial" w:cs="Arial"/>
          <w:b/>
          <w:sz w:val="24"/>
          <w:szCs w:val="24"/>
        </w:rPr>
        <w:t xml:space="preserve"> A partir del texto, ¿Qué cambio se produce entre el mundo medieval y el mundo moderno?</w:t>
      </w:r>
    </w:p>
    <w:p w:rsidR="00BB48AE" w:rsidRDefault="00BB48AE" w:rsidP="00BB48AE">
      <w:pPr>
        <w:tabs>
          <w:tab w:val="left" w:pos="25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B48AE" w:rsidRDefault="00BB48AE" w:rsidP="00BB48AE">
      <w:pPr>
        <w:tabs>
          <w:tab w:val="left" w:pos="25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BB48AE">
        <w:rPr>
          <w:rFonts w:ascii="Arial" w:hAnsi="Arial" w:cs="Arial"/>
          <w:sz w:val="24"/>
          <w:szCs w:val="24"/>
        </w:rPr>
        <w:t>A)</w:t>
      </w:r>
      <w:r>
        <w:rPr>
          <w:rFonts w:ascii="Arial" w:hAnsi="Arial" w:cs="Arial"/>
          <w:sz w:val="24"/>
          <w:szCs w:val="24"/>
        </w:rPr>
        <w:t xml:space="preserve">  La construcción de una nueva realidad social basada en la igualdad.</w:t>
      </w:r>
    </w:p>
    <w:p w:rsidR="00BB48AE" w:rsidRDefault="00BB48AE" w:rsidP="00BB48AE">
      <w:pPr>
        <w:tabs>
          <w:tab w:val="left" w:pos="2500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El sometimiento de los hombres a los designios de la voluntad divina.</w:t>
      </w:r>
    </w:p>
    <w:p w:rsidR="00BB48AE" w:rsidRDefault="00BB48AE" w:rsidP="00BB48AE">
      <w:pPr>
        <w:tabs>
          <w:tab w:val="left" w:pos="2500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El surgimiento de un profundo cuestionamiento a los dogmas establecidos.</w:t>
      </w:r>
    </w:p>
    <w:p w:rsidR="00115BA4" w:rsidRDefault="00BB48AE" w:rsidP="00BB48AE">
      <w:pPr>
        <w:tabs>
          <w:tab w:val="left" w:pos="2500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 La expansión de ideales liberales que cuestionaron el poder político de los monarcas absolutos</w:t>
      </w:r>
      <w:r w:rsidR="00115BA4">
        <w:rPr>
          <w:rFonts w:ascii="Arial" w:hAnsi="Arial" w:cs="Arial"/>
          <w:sz w:val="24"/>
          <w:szCs w:val="24"/>
        </w:rPr>
        <w:t>.</w:t>
      </w:r>
    </w:p>
    <w:p w:rsidR="00115BA4" w:rsidRDefault="00115BA4" w:rsidP="00BB48AE">
      <w:pPr>
        <w:tabs>
          <w:tab w:val="left" w:pos="25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115BA4" w:rsidRDefault="00115BA4" w:rsidP="00BB48AE">
      <w:pPr>
        <w:tabs>
          <w:tab w:val="left" w:pos="25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B48AE" w:rsidRPr="00BB48AE" w:rsidRDefault="00115BA4" w:rsidP="00BB48AE">
      <w:pPr>
        <w:tabs>
          <w:tab w:val="left" w:pos="2500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sectPr w:rsidR="00BB48AE" w:rsidRPr="00BB48AE" w:rsidSect="005E4A5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763F" w:rsidRDefault="00AD763F" w:rsidP="00523D5F">
      <w:pPr>
        <w:spacing w:after="0" w:line="240" w:lineRule="auto"/>
      </w:pPr>
      <w:r>
        <w:separator/>
      </w:r>
    </w:p>
  </w:endnote>
  <w:endnote w:type="continuationSeparator" w:id="1">
    <w:p w:rsidR="00AD763F" w:rsidRDefault="00AD763F" w:rsidP="00523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763F" w:rsidRDefault="00AD763F" w:rsidP="00523D5F">
      <w:pPr>
        <w:spacing w:after="0" w:line="240" w:lineRule="auto"/>
      </w:pPr>
      <w:r>
        <w:separator/>
      </w:r>
    </w:p>
  </w:footnote>
  <w:footnote w:type="continuationSeparator" w:id="1">
    <w:p w:rsidR="00AD763F" w:rsidRDefault="00AD763F" w:rsidP="00523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87F4D"/>
    <w:multiLevelType w:val="hybridMultilevel"/>
    <w:tmpl w:val="18D61EE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B70FB7"/>
    <w:multiLevelType w:val="hybridMultilevel"/>
    <w:tmpl w:val="3836D63A"/>
    <w:lvl w:ilvl="0" w:tplc="292601C4">
      <w:start w:val="1"/>
      <w:numFmt w:val="upperLetter"/>
      <w:lvlText w:val="%1)"/>
      <w:lvlJc w:val="left"/>
      <w:pPr>
        <w:ind w:left="502" w:hanging="360"/>
      </w:pPr>
      <w:rPr>
        <w:rFonts w:ascii="Arial" w:eastAsiaTheme="minorHAnsi" w:hAnsi="Arial" w:cs="Arial"/>
        <w:sz w:val="24"/>
        <w:szCs w:val="24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B4711D"/>
    <w:multiLevelType w:val="hybridMultilevel"/>
    <w:tmpl w:val="DE924B78"/>
    <w:lvl w:ilvl="0" w:tplc="F8905E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B74010"/>
    <w:multiLevelType w:val="hybridMultilevel"/>
    <w:tmpl w:val="6CFC73E8"/>
    <w:lvl w:ilvl="0" w:tplc="E0887B0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282584"/>
    <w:multiLevelType w:val="hybridMultilevel"/>
    <w:tmpl w:val="9EC2F8FA"/>
    <w:lvl w:ilvl="0" w:tplc="41B8AE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111D51"/>
    <w:multiLevelType w:val="hybridMultilevel"/>
    <w:tmpl w:val="7A800854"/>
    <w:lvl w:ilvl="0" w:tplc="195AFF7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36C8"/>
    <w:rsid w:val="000B432F"/>
    <w:rsid w:val="000D0C5B"/>
    <w:rsid w:val="00115BA4"/>
    <w:rsid w:val="00267664"/>
    <w:rsid w:val="00296F97"/>
    <w:rsid w:val="002E5F00"/>
    <w:rsid w:val="00322432"/>
    <w:rsid w:val="003537F7"/>
    <w:rsid w:val="00355F23"/>
    <w:rsid w:val="003B3899"/>
    <w:rsid w:val="00464FEC"/>
    <w:rsid w:val="004D3274"/>
    <w:rsid w:val="00523D5F"/>
    <w:rsid w:val="005453F8"/>
    <w:rsid w:val="0057441F"/>
    <w:rsid w:val="005A29C0"/>
    <w:rsid w:val="005D15AE"/>
    <w:rsid w:val="005E4A50"/>
    <w:rsid w:val="006E2930"/>
    <w:rsid w:val="00714F34"/>
    <w:rsid w:val="00741CD5"/>
    <w:rsid w:val="00780F14"/>
    <w:rsid w:val="007C6EC6"/>
    <w:rsid w:val="007D4354"/>
    <w:rsid w:val="00863B7C"/>
    <w:rsid w:val="008D5121"/>
    <w:rsid w:val="008E05BB"/>
    <w:rsid w:val="008E3A8E"/>
    <w:rsid w:val="008F1F05"/>
    <w:rsid w:val="008F786E"/>
    <w:rsid w:val="009109C7"/>
    <w:rsid w:val="00922B12"/>
    <w:rsid w:val="00923747"/>
    <w:rsid w:val="009347EC"/>
    <w:rsid w:val="009A3CF3"/>
    <w:rsid w:val="009A5E71"/>
    <w:rsid w:val="009E598F"/>
    <w:rsid w:val="00A00DD4"/>
    <w:rsid w:val="00A0127E"/>
    <w:rsid w:val="00A51827"/>
    <w:rsid w:val="00A65CDB"/>
    <w:rsid w:val="00A707E4"/>
    <w:rsid w:val="00A72479"/>
    <w:rsid w:val="00A95EFF"/>
    <w:rsid w:val="00AA72C9"/>
    <w:rsid w:val="00AD763F"/>
    <w:rsid w:val="00AF0DC3"/>
    <w:rsid w:val="00B85448"/>
    <w:rsid w:val="00BB48AE"/>
    <w:rsid w:val="00BE1854"/>
    <w:rsid w:val="00C80788"/>
    <w:rsid w:val="00C91EF7"/>
    <w:rsid w:val="00C93F51"/>
    <w:rsid w:val="00CC102D"/>
    <w:rsid w:val="00CF05AF"/>
    <w:rsid w:val="00CF78F1"/>
    <w:rsid w:val="00D25615"/>
    <w:rsid w:val="00D64328"/>
    <w:rsid w:val="00D66A36"/>
    <w:rsid w:val="00DC36C8"/>
    <w:rsid w:val="00DD4F20"/>
    <w:rsid w:val="00DF4064"/>
    <w:rsid w:val="00DF71FF"/>
    <w:rsid w:val="00E3591C"/>
    <w:rsid w:val="00E41E02"/>
    <w:rsid w:val="00E444E2"/>
    <w:rsid w:val="00E51DED"/>
    <w:rsid w:val="00E56172"/>
    <w:rsid w:val="00EA620E"/>
    <w:rsid w:val="00F86D53"/>
    <w:rsid w:val="00FD2882"/>
    <w:rsid w:val="00FD63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36C8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C36C8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DC36C8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DC36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E5F0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F4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40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523D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23D5F"/>
  </w:style>
  <w:style w:type="paragraph" w:styleId="Piedepgina">
    <w:name w:val="footer"/>
    <w:basedOn w:val="Normal"/>
    <w:link w:val="PiedepginaCar"/>
    <w:uiPriority w:val="99"/>
    <w:semiHidden/>
    <w:unhideWhenUsed/>
    <w:rsid w:val="00523D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23D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http://upload.wikimedia.org/wikipedia/commons/thumb/d/d5/David_von_Michelangelo.jpg/280px-David_von_Michelangelo.jpg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https://media5.picsearch.com/is?uFARS4obFS6nbq0BSQfXCsKUCHHoYFQ8Sw5rqgHes68&amp;height=227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675</Words>
  <Characters>3713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</dc:creator>
  <cp:lastModifiedBy>judithgonzalez</cp:lastModifiedBy>
  <cp:revision>3</cp:revision>
  <dcterms:created xsi:type="dcterms:W3CDTF">2020-04-30T01:46:00Z</dcterms:created>
  <dcterms:modified xsi:type="dcterms:W3CDTF">2020-04-30T01:49:00Z</dcterms:modified>
</cp:coreProperties>
</file>