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FD4" w:rsidRDefault="007A6A1E">
      <w:pPr>
        <w:rPr>
          <w:rFonts w:ascii="Comic Sans MS" w:hAnsi="Comic Sans MS"/>
          <w:b/>
          <w:sz w:val="24"/>
          <w:szCs w:val="24"/>
        </w:rPr>
      </w:pPr>
      <w:bookmarkStart w:id="0" w:name="_GoBack"/>
      <w:bookmarkEnd w:id="0"/>
      <w:r>
        <w:rPr>
          <w:rFonts w:ascii="Comic Sans MS" w:hAnsi="Comic Sans MS"/>
          <w:b/>
          <w:sz w:val="24"/>
          <w:szCs w:val="24"/>
        </w:rPr>
        <w:t xml:space="preserve">SEMANA 10 Y 11 TAREA DE MUSICA 8º AÑO BASICO 2020    </w:t>
      </w:r>
    </w:p>
    <w:tbl>
      <w:tblPr>
        <w:tblW w:w="10632" w:type="dxa"/>
        <w:tblInd w:w="-147" w:type="dxa"/>
        <w:tblCellMar>
          <w:left w:w="10" w:type="dxa"/>
          <w:right w:w="10" w:type="dxa"/>
        </w:tblCellMar>
        <w:tblLook w:val="0000" w:firstRow="0" w:lastRow="0" w:firstColumn="0" w:lastColumn="0" w:noHBand="0" w:noVBand="0"/>
      </w:tblPr>
      <w:tblGrid>
        <w:gridCol w:w="10632"/>
      </w:tblGrid>
      <w:tr w:rsidR="009B7FD4">
        <w:tblPrEx>
          <w:tblCellMar>
            <w:top w:w="0" w:type="dxa"/>
            <w:bottom w:w="0" w:type="dxa"/>
          </w:tblCellMar>
        </w:tblPrEx>
        <w:trPr>
          <w:trHeight w:val="611"/>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9B7FD4">
            <w:pPr>
              <w:spacing w:after="0"/>
              <w:rPr>
                <w:rFonts w:ascii="Comic Sans MS" w:hAnsi="Comic Sans MS"/>
                <w:sz w:val="24"/>
                <w:szCs w:val="24"/>
                <w:lang w:val="es-CL"/>
              </w:rPr>
            </w:pPr>
          </w:p>
          <w:p w:rsidR="009B7FD4" w:rsidRDefault="007A6A1E">
            <w:pPr>
              <w:spacing w:after="0"/>
              <w:rPr>
                <w:rFonts w:ascii="Comic Sans MS" w:hAnsi="Comic Sans MS"/>
                <w:sz w:val="24"/>
                <w:szCs w:val="24"/>
                <w:lang w:val="es-CL"/>
              </w:rPr>
            </w:pPr>
            <w:r>
              <w:rPr>
                <w:rFonts w:ascii="Comic Sans MS" w:hAnsi="Comic Sans MS"/>
                <w:sz w:val="24"/>
                <w:szCs w:val="24"/>
                <w:lang w:val="es-CL"/>
              </w:rPr>
              <w:t>Nombre:</w:t>
            </w:r>
          </w:p>
        </w:tc>
      </w:tr>
      <w:tr w:rsidR="009B7FD4">
        <w:tblPrEx>
          <w:tblCellMar>
            <w:top w:w="0" w:type="dxa"/>
            <w:bottom w:w="0" w:type="dxa"/>
          </w:tblCellMar>
        </w:tblPrEx>
        <w:trPr>
          <w:trHeight w:val="472"/>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9B7FD4">
            <w:pPr>
              <w:spacing w:after="0"/>
              <w:rPr>
                <w:rFonts w:ascii="Comic Sans MS" w:hAnsi="Comic Sans MS"/>
                <w:sz w:val="24"/>
                <w:szCs w:val="24"/>
                <w:lang w:val="es-CL"/>
              </w:rPr>
            </w:pPr>
          </w:p>
          <w:p w:rsidR="009B7FD4" w:rsidRDefault="007A6A1E">
            <w:r>
              <w:rPr>
                <w:rFonts w:ascii="Comic Sans MS" w:hAnsi="Comic Sans MS"/>
                <w:sz w:val="24"/>
                <w:szCs w:val="24"/>
                <w:lang w:val="es-CL"/>
              </w:rPr>
              <w:t>Curso:                                            Fecha:</w:t>
            </w:r>
            <w:r>
              <w:rPr>
                <w:rFonts w:cs="Calibri"/>
                <w:sz w:val="24"/>
                <w:szCs w:val="24"/>
                <w:lang w:val="es-CL"/>
              </w:rPr>
              <w:t xml:space="preserve"> </w:t>
            </w:r>
            <w:r>
              <w:rPr>
                <w:rFonts w:cs="Calibri"/>
              </w:rPr>
              <w:t xml:space="preserve">Semana </w:t>
            </w:r>
            <w:r>
              <w:rPr>
                <w:rFonts w:cs="Calibri"/>
                <w:color w:val="333333"/>
                <w:shd w:val="clear" w:color="auto" w:fill="FFFFFF"/>
              </w:rPr>
              <w:t xml:space="preserve">del 01 al 05 y de 08 al 12 de junio </w:t>
            </w:r>
            <w:r>
              <w:rPr>
                <w:rFonts w:cs="Calibri"/>
              </w:rPr>
              <w:t>2020</w:t>
            </w:r>
          </w:p>
        </w:tc>
      </w:tr>
      <w:tr w:rsidR="009B7FD4">
        <w:tblPrEx>
          <w:tblCellMar>
            <w:top w:w="0" w:type="dxa"/>
            <w:bottom w:w="0" w:type="dxa"/>
          </w:tblCellMar>
        </w:tblPrEx>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r>
              <w:rPr>
                <w:rFonts w:ascii="Arial" w:hAnsi="Arial" w:cs="Arial"/>
                <w:sz w:val="23"/>
                <w:szCs w:val="23"/>
                <w:shd w:val="clear" w:color="auto" w:fill="FFFFFF"/>
              </w:rPr>
              <w:t xml:space="preserve">OA 02 </w:t>
            </w:r>
            <w:r>
              <w:rPr>
                <w:rFonts w:ascii="Comic Sans MS" w:hAnsi="Comic Sans MS" w:cs="Arial"/>
                <w:shd w:val="clear" w:color="auto" w:fill="FFFFFF"/>
              </w:rPr>
              <w:t>Describir analíticamente los elementos del lenguaje musical y los procedimientos compositivos evidentes en la música escuchada, interpretada y creada, y su relación con el propósito expresivo</w:t>
            </w:r>
          </w:p>
        </w:tc>
      </w:tr>
    </w:tbl>
    <w:p w:rsidR="009B7FD4" w:rsidRDefault="009B7FD4">
      <w:pPr>
        <w:spacing w:after="0"/>
        <w:rPr>
          <w:rFonts w:ascii="Comic Sans MS" w:hAnsi="Comic Sans MS"/>
          <w:b/>
          <w:sz w:val="24"/>
          <w:szCs w:val="24"/>
        </w:rPr>
      </w:pPr>
    </w:p>
    <w:p w:rsidR="009B7FD4" w:rsidRDefault="007A6A1E">
      <w:pPr>
        <w:spacing w:after="0"/>
        <w:rPr>
          <w:rFonts w:ascii="Comic Sans MS" w:hAnsi="Comic Sans MS"/>
          <w:b/>
        </w:rPr>
      </w:pPr>
      <w:r>
        <w:rPr>
          <w:rFonts w:ascii="Comic Sans MS" w:hAnsi="Comic Sans MS"/>
          <w:b/>
        </w:rPr>
        <w:t>Puedes responder las siguientes preguntas en tu cuaderno.</w:t>
      </w:r>
    </w:p>
    <w:p w:rsidR="009B7FD4" w:rsidRDefault="007A6A1E">
      <w:pPr>
        <w:spacing w:after="0"/>
        <w:rPr>
          <w:rFonts w:ascii="Comic Sans MS" w:hAnsi="Comic Sans MS"/>
          <w:b/>
        </w:rPr>
      </w:pPr>
      <w:r>
        <w:rPr>
          <w:rFonts w:ascii="Comic Sans MS" w:hAnsi="Comic Sans MS"/>
          <w:b/>
        </w:rPr>
        <w:t xml:space="preserve"> </w:t>
      </w:r>
    </w:p>
    <w:p w:rsidR="009B7FD4" w:rsidRDefault="009B7FD4">
      <w:pPr>
        <w:spacing w:after="200" w:line="276" w:lineRule="auto"/>
        <w:rPr>
          <w:rFonts w:ascii="Comic Sans MS" w:hAnsi="Comic Sans MS"/>
          <w:lang w:val="es-ES_tradnl"/>
        </w:rPr>
      </w:pPr>
    </w:p>
    <w:tbl>
      <w:tblPr>
        <w:tblW w:w="10485" w:type="dxa"/>
        <w:tblCellMar>
          <w:left w:w="10" w:type="dxa"/>
          <w:right w:w="10" w:type="dxa"/>
        </w:tblCellMar>
        <w:tblLook w:val="0000" w:firstRow="0" w:lastRow="0" w:firstColumn="0" w:lastColumn="0" w:noHBand="0" w:noVBand="0"/>
      </w:tblPr>
      <w:tblGrid>
        <w:gridCol w:w="1663"/>
        <w:gridCol w:w="522"/>
        <w:gridCol w:w="8300"/>
      </w:tblGrid>
      <w:tr w:rsidR="009B7FD4">
        <w:tblPrEx>
          <w:tblCellMar>
            <w:top w:w="0" w:type="dxa"/>
            <w:bottom w:w="0" w:type="dxa"/>
          </w:tblCellMar>
        </w:tblPrEx>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rPr>
                <w:rFonts w:ascii="Comic Sans MS" w:hAnsi="Comic Sans MS"/>
                <w:b/>
                <w:bCs/>
              </w:rPr>
            </w:pPr>
            <w:r>
              <w:rPr>
                <w:rFonts w:ascii="Comic Sans MS" w:hAnsi="Comic Sans MS"/>
                <w:b/>
                <w:bCs/>
              </w:rPr>
              <w:t>C</w:t>
            </w:r>
            <w:r>
              <w:rPr>
                <w:rFonts w:ascii="Comic Sans MS" w:hAnsi="Comic Sans MS"/>
                <w:b/>
                <w:bCs/>
              </w:rPr>
              <w:t>oncepto</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9B7FD4">
            <w:pPr>
              <w:spacing w:after="200" w:line="276" w:lineRule="auto"/>
              <w:rPr>
                <w:rFonts w:ascii="Comic Sans MS" w:hAnsi="Comic Sans MS"/>
                <w:b/>
                <w:bCs/>
              </w:rPr>
            </w:pPr>
          </w:p>
        </w:tc>
        <w:tc>
          <w:tcPr>
            <w:tcW w:w="8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rPr>
                <w:rFonts w:ascii="Comic Sans MS" w:hAnsi="Comic Sans MS"/>
                <w:b/>
                <w:bCs/>
              </w:rPr>
            </w:pPr>
            <w:r>
              <w:rPr>
                <w:rFonts w:ascii="Comic Sans MS" w:hAnsi="Comic Sans MS"/>
                <w:b/>
                <w:bCs/>
              </w:rPr>
              <w:t>Función: ¿Para qué se usan?, ¿cuál es su utilidad?</w:t>
            </w:r>
          </w:p>
        </w:tc>
      </w:tr>
      <w:tr w:rsidR="009B7FD4">
        <w:tblPrEx>
          <w:tblCellMar>
            <w:top w:w="0" w:type="dxa"/>
            <w:bottom w:w="0" w:type="dxa"/>
          </w:tblCellMar>
        </w:tblPrEx>
        <w:trPr>
          <w:trHeight w:val="421"/>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rPr>
                <w:rFonts w:ascii="Comic Sans MS" w:hAnsi="Comic Sans MS"/>
                <w:b/>
                <w:bCs/>
              </w:rPr>
            </w:pPr>
            <w:r>
              <w:rPr>
                <w:rFonts w:ascii="Comic Sans MS" w:hAnsi="Comic Sans MS"/>
                <w:b/>
                <w:bCs/>
              </w:rPr>
              <w:t>Los reguladores</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9B7FD4">
            <w:pPr>
              <w:spacing w:after="200" w:line="276" w:lineRule="auto"/>
              <w:rPr>
                <w:rFonts w:ascii="Comic Sans MS" w:hAnsi="Comic Sans MS"/>
                <w:b/>
                <w:bCs/>
              </w:rPr>
            </w:pPr>
          </w:p>
        </w:tc>
        <w:tc>
          <w:tcPr>
            <w:tcW w:w="8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pPr>
            <w:r>
              <w:rPr>
                <w:rFonts w:ascii="Comic Sans MS" w:hAnsi="Comic Sans MS" w:cs="Arial"/>
                <w:shd w:val="clear" w:color="auto" w:fill="FFFFFF"/>
              </w:rPr>
              <w:t>Símbolo en forma de ángulo que indica aumentar o rebajar la intensidad del sonido en </w:t>
            </w:r>
            <w:r>
              <w:rPr>
                <w:rFonts w:ascii="Comic Sans MS" w:hAnsi="Comic Sans MS" w:cs="Arial"/>
                <w:b/>
                <w:bCs/>
                <w:shd w:val="clear" w:color="auto" w:fill="FFFFFF"/>
              </w:rPr>
              <w:t>música</w:t>
            </w:r>
            <w:r>
              <w:rPr>
                <w:rFonts w:ascii="Comic Sans MS" w:hAnsi="Comic Sans MS" w:cs="Arial"/>
                <w:shd w:val="clear" w:color="auto" w:fill="FFFFFF"/>
              </w:rPr>
              <w:t>.</w:t>
            </w:r>
          </w:p>
        </w:tc>
      </w:tr>
      <w:tr w:rsidR="009B7FD4">
        <w:tblPrEx>
          <w:tblCellMar>
            <w:top w:w="0" w:type="dxa"/>
            <w:bottom w:w="0" w:type="dxa"/>
          </w:tblCellMar>
        </w:tblPrEx>
        <w:trPr>
          <w:trHeight w:val="447"/>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rPr>
                <w:rFonts w:ascii="Comic Sans MS" w:hAnsi="Comic Sans MS"/>
                <w:b/>
                <w:bCs/>
              </w:rPr>
            </w:pPr>
            <w:r>
              <w:rPr>
                <w:rFonts w:ascii="Comic Sans MS" w:hAnsi="Comic Sans MS"/>
                <w:b/>
                <w:bCs/>
              </w:rPr>
              <w:t>Barra simple</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9B7FD4">
            <w:pPr>
              <w:spacing w:after="200" w:line="276" w:lineRule="auto"/>
              <w:rPr>
                <w:rFonts w:ascii="Comic Sans MS" w:hAnsi="Comic Sans MS"/>
                <w:b/>
                <w:bCs/>
              </w:rPr>
            </w:pPr>
          </w:p>
        </w:tc>
        <w:tc>
          <w:tcPr>
            <w:tcW w:w="8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pPr>
            <w:r>
              <w:rPr>
                <w:rFonts w:ascii="Comic Sans MS" w:hAnsi="Comic Sans MS" w:cs="Arial"/>
                <w:shd w:val="clear" w:color="auto" w:fill="FFFFFF"/>
              </w:rPr>
              <w:t>En la </w:t>
            </w:r>
            <w:r>
              <w:rPr>
                <w:rFonts w:ascii="Comic Sans MS" w:hAnsi="Comic Sans MS" w:cs="Arial"/>
                <w:b/>
                <w:bCs/>
                <w:shd w:val="clear" w:color="auto" w:fill="FFFFFF"/>
              </w:rPr>
              <w:t>música</w:t>
            </w:r>
            <w:r>
              <w:rPr>
                <w:rFonts w:ascii="Comic Sans MS" w:hAnsi="Comic Sans MS" w:cs="Arial"/>
                <w:shd w:val="clear" w:color="auto" w:fill="FFFFFF"/>
              </w:rPr>
              <w:t> con un compás regular, la </w:t>
            </w:r>
            <w:r>
              <w:rPr>
                <w:rFonts w:ascii="Comic Sans MS" w:hAnsi="Comic Sans MS" w:cs="Arial"/>
                <w:b/>
                <w:bCs/>
                <w:shd w:val="clear" w:color="auto" w:fill="FFFFFF"/>
              </w:rPr>
              <w:t>función</w:t>
            </w:r>
            <w:r>
              <w:rPr>
                <w:rFonts w:ascii="Comic Sans MS" w:hAnsi="Comic Sans MS" w:cs="Arial"/>
                <w:shd w:val="clear" w:color="auto" w:fill="FFFFFF"/>
              </w:rPr>
              <w:t> de las </w:t>
            </w:r>
            <w:r>
              <w:rPr>
                <w:rFonts w:ascii="Comic Sans MS" w:hAnsi="Comic Sans MS" w:cs="Arial"/>
                <w:b/>
                <w:bCs/>
                <w:shd w:val="clear" w:color="auto" w:fill="FFFFFF"/>
              </w:rPr>
              <w:t>barras</w:t>
            </w:r>
            <w:r>
              <w:rPr>
                <w:rFonts w:ascii="Comic Sans MS" w:hAnsi="Comic Sans MS" w:cs="Arial"/>
                <w:shd w:val="clear" w:color="auto" w:fill="FFFFFF"/>
              </w:rPr>
              <w:t xml:space="preserve"> es </w:t>
            </w:r>
            <w:r>
              <w:rPr>
                <w:rFonts w:ascii="Comic Sans MS" w:hAnsi="Comic Sans MS" w:cs="Arial"/>
                <w:shd w:val="clear" w:color="auto" w:fill="FFFFFF"/>
              </w:rPr>
              <w:t>indicar un acento agógico periódico en la </w:t>
            </w:r>
            <w:r>
              <w:rPr>
                <w:rFonts w:ascii="Comic Sans MS" w:hAnsi="Comic Sans MS" w:cs="Arial"/>
                <w:b/>
                <w:bCs/>
                <w:shd w:val="clear" w:color="auto" w:fill="FFFFFF"/>
              </w:rPr>
              <w:t>música</w:t>
            </w:r>
            <w:r>
              <w:rPr>
                <w:rFonts w:ascii="Comic Sans MS" w:hAnsi="Comic Sans MS" w:cs="Arial"/>
                <w:shd w:val="clear" w:color="auto" w:fill="FFFFFF"/>
              </w:rPr>
              <w:t>, independientemente de su duración</w:t>
            </w:r>
          </w:p>
        </w:tc>
      </w:tr>
      <w:tr w:rsidR="009B7FD4">
        <w:tblPrEx>
          <w:tblCellMar>
            <w:top w:w="0" w:type="dxa"/>
            <w:bottom w:w="0" w:type="dxa"/>
          </w:tblCellMar>
        </w:tblPrEx>
        <w:trPr>
          <w:trHeight w:val="459"/>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rPr>
                <w:rFonts w:ascii="Comic Sans MS" w:hAnsi="Comic Sans MS"/>
                <w:b/>
                <w:bCs/>
              </w:rPr>
            </w:pPr>
            <w:r>
              <w:rPr>
                <w:rFonts w:ascii="Comic Sans MS" w:hAnsi="Comic Sans MS"/>
                <w:b/>
                <w:bCs/>
              </w:rPr>
              <w:t>Ligado de prolongación</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9B7FD4">
            <w:pPr>
              <w:spacing w:after="200" w:line="276" w:lineRule="auto"/>
              <w:rPr>
                <w:rFonts w:ascii="Comic Sans MS" w:hAnsi="Comic Sans MS"/>
                <w:b/>
                <w:bCs/>
              </w:rPr>
            </w:pPr>
          </w:p>
        </w:tc>
        <w:tc>
          <w:tcPr>
            <w:tcW w:w="8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pPr>
            <w:r>
              <w:rPr>
                <w:rFonts w:ascii="Comic Sans MS" w:hAnsi="Comic Sans MS" w:cs="Arial"/>
                <w:shd w:val="clear" w:color="auto" w:fill="FFFFFF"/>
              </w:rPr>
              <w:t>La </w:t>
            </w:r>
            <w:r>
              <w:rPr>
                <w:rFonts w:ascii="Comic Sans MS" w:hAnsi="Comic Sans MS" w:cs="Arial"/>
                <w:b/>
                <w:bCs/>
                <w:shd w:val="clear" w:color="auto" w:fill="FFFFFF"/>
              </w:rPr>
              <w:t>ligadura de prolongación</w:t>
            </w:r>
            <w:r>
              <w:rPr>
                <w:rFonts w:ascii="Comic Sans MS" w:hAnsi="Comic Sans MS" w:cs="Arial"/>
                <w:shd w:val="clear" w:color="auto" w:fill="FFFFFF"/>
              </w:rPr>
              <w:t>, también llamada arco, sirve para unir dos notas que se encuentran a la misma altura, añadiendo a la primera nota el va</w:t>
            </w:r>
            <w:r>
              <w:rPr>
                <w:rFonts w:ascii="Comic Sans MS" w:hAnsi="Comic Sans MS" w:cs="Arial"/>
                <w:shd w:val="clear" w:color="auto" w:fill="FFFFFF"/>
              </w:rPr>
              <w:t>lor de la segunda. ... Una barra de compás se encuentra entre ambas notas.</w:t>
            </w:r>
          </w:p>
        </w:tc>
      </w:tr>
      <w:tr w:rsidR="009B7FD4">
        <w:tblPrEx>
          <w:tblCellMar>
            <w:top w:w="0" w:type="dxa"/>
            <w:bottom w:w="0" w:type="dxa"/>
          </w:tblCellMar>
        </w:tblPrEx>
        <w:trPr>
          <w:trHeight w:val="369"/>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rPr>
                <w:rFonts w:ascii="Comic Sans MS" w:hAnsi="Comic Sans MS"/>
                <w:b/>
                <w:bCs/>
              </w:rPr>
            </w:pPr>
            <w:r>
              <w:rPr>
                <w:rFonts w:ascii="Comic Sans MS" w:hAnsi="Comic Sans MS"/>
                <w:b/>
                <w:bCs/>
              </w:rPr>
              <w:t>Cifra indicadora</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9B7FD4">
            <w:pPr>
              <w:spacing w:after="200" w:line="276" w:lineRule="auto"/>
              <w:rPr>
                <w:rFonts w:ascii="Comic Sans MS" w:hAnsi="Comic Sans MS"/>
                <w:b/>
                <w:bCs/>
              </w:rPr>
            </w:pPr>
          </w:p>
        </w:tc>
        <w:tc>
          <w:tcPr>
            <w:tcW w:w="8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pPr>
            <w:r>
              <w:rPr>
                <w:rFonts w:ascii="Comic Sans MS" w:hAnsi="Comic Sans MS" w:cs="Arial"/>
                <w:shd w:val="clear" w:color="auto" w:fill="FFFFFF"/>
              </w:rPr>
              <w:t> Indica la métrica de un compás o varios compases, o de una obra </w:t>
            </w:r>
            <w:r>
              <w:rPr>
                <w:rFonts w:ascii="Comic Sans MS" w:hAnsi="Comic Sans MS" w:cs="Arial"/>
                <w:b/>
                <w:bCs/>
                <w:shd w:val="clear" w:color="auto" w:fill="FFFFFF"/>
              </w:rPr>
              <w:t>musical</w:t>
            </w:r>
            <w:r>
              <w:rPr>
                <w:rFonts w:ascii="Comic Sans MS" w:hAnsi="Comic Sans MS" w:cs="Arial"/>
                <w:shd w:val="clear" w:color="auto" w:fill="FFFFFF"/>
              </w:rPr>
              <w:t> completa</w:t>
            </w:r>
          </w:p>
        </w:tc>
      </w:tr>
      <w:tr w:rsidR="009B7FD4">
        <w:tblPrEx>
          <w:tblCellMar>
            <w:top w:w="0" w:type="dxa"/>
            <w:bottom w:w="0" w:type="dxa"/>
          </w:tblCellMar>
        </w:tblPrEx>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rPr>
                <w:rFonts w:ascii="Comic Sans MS" w:hAnsi="Comic Sans MS"/>
                <w:b/>
                <w:bCs/>
              </w:rPr>
            </w:pPr>
            <w:r>
              <w:rPr>
                <w:rFonts w:ascii="Comic Sans MS" w:hAnsi="Comic Sans MS"/>
                <w:b/>
                <w:bCs/>
              </w:rPr>
              <w:t>Signo Crescendo</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9B7FD4">
            <w:pPr>
              <w:spacing w:after="200" w:line="276" w:lineRule="auto"/>
              <w:rPr>
                <w:rFonts w:ascii="Comic Sans MS" w:hAnsi="Comic Sans MS"/>
                <w:b/>
                <w:bCs/>
              </w:rPr>
            </w:pPr>
          </w:p>
        </w:tc>
        <w:tc>
          <w:tcPr>
            <w:tcW w:w="8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pPr>
            <w:r>
              <w:rPr>
                <w:rFonts w:ascii="Comic Sans MS" w:hAnsi="Comic Sans MS" w:cs="Arial"/>
                <w:b/>
                <w:bCs/>
                <w:i/>
                <w:iCs/>
                <w:shd w:val="clear" w:color="auto" w:fill="FFFFFF"/>
              </w:rPr>
              <w:t>Crescendo</w:t>
            </w:r>
            <w:r>
              <w:rPr>
                <w:rFonts w:ascii="Comic Sans MS" w:hAnsi="Comic Sans MS" w:cs="Arial"/>
                <w:shd w:val="clear" w:color="auto" w:fill="FFFFFF"/>
              </w:rPr>
              <w:t> (del </w:t>
            </w:r>
            <w:hyperlink r:id="rId6" w:tooltip="Idioma italiano" w:history="1">
              <w:r>
                <w:rPr>
                  <w:rStyle w:val="Hipervnculo"/>
                  <w:rFonts w:ascii="Comic Sans MS" w:hAnsi="Comic Sans MS" w:cs="Arial"/>
                  <w:color w:val="auto"/>
                  <w:shd w:val="clear" w:color="auto" w:fill="FFFFFF"/>
                </w:rPr>
                <w:t>italiano</w:t>
              </w:r>
            </w:hyperlink>
            <w:r>
              <w:rPr>
                <w:rFonts w:ascii="Comic Sans MS" w:hAnsi="Comic Sans MS" w:cs="Arial"/>
                <w:shd w:val="clear" w:color="auto" w:fill="FFFFFF"/>
              </w:rPr>
              <w:t> "creciendo") son términos que se utilizan en </w:t>
            </w:r>
            <w:hyperlink r:id="rId7" w:tooltip="Notación musical" w:history="1">
              <w:r>
                <w:rPr>
                  <w:rStyle w:val="Hipervnculo"/>
                  <w:rFonts w:ascii="Comic Sans MS" w:hAnsi="Comic Sans MS" w:cs="Arial"/>
                  <w:color w:val="auto"/>
                  <w:shd w:val="clear" w:color="auto" w:fill="FFFFFF"/>
                </w:rPr>
                <w:t>notación musical</w:t>
              </w:r>
            </w:hyperlink>
            <w:r>
              <w:rPr>
                <w:rFonts w:ascii="Comic Sans MS" w:hAnsi="Comic Sans MS" w:cs="Arial"/>
                <w:shd w:val="clear" w:color="auto" w:fill="FFFFFF"/>
              </w:rPr>
              <w:t xml:space="preserve"> para indicar que </w:t>
            </w:r>
            <w:r>
              <w:rPr>
                <w:rFonts w:ascii="Comic Sans MS" w:hAnsi="Comic Sans MS" w:cs="Arial"/>
                <w:shd w:val="clear" w:color="auto" w:fill="FFFFFF"/>
              </w:rPr>
              <w:t>se debe aumentar gradualmente la </w:t>
            </w:r>
            <w:hyperlink r:id="rId8" w:tooltip="Intensidad musical" w:history="1">
              <w:r>
                <w:rPr>
                  <w:rStyle w:val="Hipervnculo"/>
                  <w:rFonts w:ascii="Comic Sans MS" w:hAnsi="Comic Sans MS" w:cs="Arial"/>
                  <w:color w:val="auto"/>
                  <w:shd w:val="clear" w:color="auto" w:fill="FFFFFF"/>
                </w:rPr>
                <w:t>intensidad del sonido</w:t>
              </w:r>
            </w:hyperlink>
            <w:r>
              <w:rPr>
                <w:rFonts w:ascii="Comic Sans MS" w:hAnsi="Comic Sans MS" w:cs="Arial"/>
                <w:shd w:val="clear" w:color="auto" w:fill="FFFFFF"/>
              </w:rPr>
              <w:t>, es decir, un </w:t>
            </w:r>
            <w:hyperlink r:id="rId9" w:tooltip="Matiz (música)" w:history="1">
              <w:r>
                <w:rPr>
                  <w:rStyle w:val="Hipervnculo"/>
                  <w:rFonts w:ascii="Comic Sans MS" w:hAnsi="Comic Sans MS" w:cs="Arial"/>
                  <w:color w:val="auto"/>
                  <w:shd w:val="clear" w:color="auto" w:fill="FFFFFF"/>
                </w:rPr>
                <w:t>matiz</w:t>
              </w:r>
            </w:hyperlink>
            <w:r>
              <w:rPr>
                <w:rFonts w:ascii="Comic Sans MS" w:hAnsi="Comic Sans MS" w:cs="Arial"/>
                <w:shd w:val="clear" w:color="auto" w:fill="FFFFFF"/>
              </w:rPr>
              <w:t> </w:t>
            </w:r>
            <w:hyperlink r:id="rId10" w:tooltip="Dinámica musical" w:history="1">
              <w:r>
                <w:rPr>
                  <w:rStyle w:val="Hipervnculo"/>
                  <w:rFonts w:ascii="Comic Sans MS" w:hAnsi="Comic Sans MS" w:cs="Arial"/>
                  <w:color w:val="auto"/>
                  <w:shd w:val="clear" w:color="auto" w:fill="FFFFFF"/>
                </w:rPr>
                <w:t>dinámico</w:t>
              </w:r>
            </w:hyperlink>
            <w:r>
              <w:rPr>
                <w:rFonts w:ascii="Comic Sans MS" w:hAnsi="Comic Sans MS" w:cs="Arial"/>
                <w:shd w:val="clear" w:color="auto" w:fill="FFFFFF"/>
              </w:rPr>
              <w:t> de transición.</w:t>
            </w:r>
          </w:p>
        </w:tc>
      </w:tr>
      <w:tr w:rsidR="009B7FD4">
        <w:tblPrEx>
          <w:tblCellMar>
            <w:top w:w="0" w:type="dxa"/>
            <w:bottom w:w="0" w:type="dxa"/>
          </w:tblCellMar>
        </w:tblPrEx>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pPr>
            <w:r>
              <w:rPr>
                <w:rFonts w:ascii="Comic Sans MS" w:hAnsi="Comic Sans MS"/>
                <w:bCs/>
              </w:rPr>
              <w:t>La coma de</w:t>
            </w:r>
            <w:r>
              <w:rPr>
                <w:rFonts w:ascii="Comic Sans MS" w:hAnsi="Comic Sans MS"/>
                <w:b/>
                <w:bCs/>
              </w:rPr>
              <w:t xml:space="preserve"> Respiro</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9B7FD4">
            <w:pPr>
              <w:spacing w:after="200" w:line="276" w:lineRule="auto"/>
              <w:rPr>
                <w:rFonts w:ascii="Comic Sans MS" w:hAnsi="Comic Sans MS"/>
                <w:b/>
                <w:bCs/>
              </w:rPr>
            </w:pPr>
          </w:p>
        </w:tc>
        <w:tc>
          <w:tcPr>
            <w:tcW w:w="8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pPr>
            <w:r>
              <w:rPr>
                <w:rFonts w:ascii="Comic Sans MS" w:hAnsi="Comic Sans MS" w:cs="Arial"/>
                <w:shd w:val="clear" w:color="auto" w:fill="FFFFFF"/>
              </w:rPr>
              <w:t>La </w:t>
            </w:r>
            <w:r>
              <w:rPr>
                <w:rFonts w:ascii="Comic Sans MS" w:hAnsi="Comic Sans MS" w:cs="Arial"/>
                <w:b/>
                <w:bCs/>
                <w:shd w:val="clear" w:color="auto" w:fill="FFFFFF"/>
              </w:rPr>
              <w:t>coma</w:t>
            </w:r>
            <w:r>
              <w:rPr>
                <w:rFonts w:ascii="Comic Sans MS" w:hAnsi="Comic Sans MS" w:cs="Arial"/>
                <w:shd w:val="clear" w:color="auto" w:fill="FFFFFF"/>
              </w:rPr>
              <w:t> de respiración es un signo </w:t>
            </w:r>
            <w:r>
              <w:rPr>
                <w:rFonts w:ascii="Comic Sans MS" w:hAnsi="Comic Sans MS" w:cs="Arial"/>
                <w:b/>
                <w:bCs/>
                <w:shd w:val="clear" w:color="auto" w:fill="FFFFFF"/>
              </w:rPr>
              <w:t>musical</w:t>
            </w:r>
            <w:r>
              <w:rPr>
                <w:rFonts w:ascii="Comic Sans MS" w:hAnsi="Comic Sans MS" w:cs="Arial"/>
                <w:shd w:val="clear" w:color="auto" w:fill="FFFFFF"/>
              </w:rPr>
              <w:t xml:space="preserve"> que se sitúa en la parte superior de la partitura y señala el punto más conveniente </w:t>
            </w:r>
            <w:r>
              <w:rPr>
                <w:rFonts w:ascii="Comic Sans MS" w:hAnsi="Comic Sans MS" w:cs="Arial"/>
                <w:shd w:val="clear" w:color="auto" w:fill="FFFFFF"/>
              </w:rPr>
              <w:t>para respirar en una línea melódica. ... Cuando la </w:t>
            </w:r>
            <w:r>
              <w:rPr>
                <w:rFonts w:ascii="Comic Sans MS" w:hAnsi="Comic Sans MS" w:cs="Arial"/>
                <w:b/>
                <w:bCs/>
                <w:shd w:val="clear" w:color="auto" w:fill="FFFFFF"/>
              </w:rPr>
              <w:t>coma</w:t>
            </w:r>
            <w:r>
              <w:rPr>
                <w:rFonts w:ascii="Comic Sans MS" w:hAnsi="Comic Sans MS" w:cs="Arial"/>
                <w:shd w:val="clear" w:color="auto" w:fill="FFFFFF"/>
              </w:rPr>
              <w:t> está entre paréntesis la respiración es optativa.</w:t>
            </w:r>
          </w:p>
        </w:tc>
      </w:tr>
      <w:tr w:rsidR="009B7FD4">
        <w:tblPrEx>
          <w:tblCellMar>
            <w:top w:w="0" w:type="dxa"/>
            <w:bottom w:w="0" w:type="dxa"/>
          </w:tblCellMar>
        </w:tblPrEx>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rPr>
                <w:rFonts w:ascii="Comic Sans MS" w:hAnsi="Comic Sans MS"/>
                <w:b/>
                <w:bCs/>
              </w:rPr>
            </w:pPr>
            <w:r>
              <w:rPr>
                <w:rFonts w:ascii="Comic Sans MS" w:hAnsi="Comic Sans MS"/>
                <w:b/>
                <w:bCs/>
              </w:rPr>
              <w:t>Acento</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9B7FD4">
            <w:pPr>
              <w:spacing w:after="200" w:line="276" w:lineRule="auto"/>
              <w:rPr>
                <w:rFonts w:ascii="Comic Sans MS" w:hAnsi="Comic Sans MS"/>
                <w:b/>
                <w:bCs/>
              </w:rPr>
            </w:pPr>
          </w:p>
        </w:tc>
        <w:tc>
          <w:tcPr>
            <w:tcW w:w="8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pPr>
            <w:r>
              <w:rPr>
                <w:rFonts w:ascii="Comic Sans MS" w:hAnsi="Comic Sans MS" w:cs="Arial"/>
                <w:shd w:val="clear" w:color="auto" w:fill="FFFFFF"/>
              </w:rPr>
              <w:t>un </w:t>
            </w:r>
            <w:r>
              <w:rPr>
                <w:rFonts w:ascii="Comic Sans MS" w:hAnsi="Comic Sans MS" w:cs="Arial"/>
                <w:b/>
                <w:bCs/>
                <w:shd w:val="clear" w:color="auto" w:fill="FFFFFF"/>
              </w:rPr>
              <w:t>acento</w:t>
            </w:r>
            <w:r>
              <w:rPr>
                <w:rFonts w:ascii="Comic Sans MS" w:hAnsi="Comic Sans MS" w:cs="Arial"/>
                <w:shd w:val="clear" w:color="auto" w:fill="FFFFFF"/>
              </w:rPr>
              <w:t> es una marca que indica que una nota debe ser reproducida con mayor intensidad que otras (es decir, que audiblemente debe destacars</w:t>
            </w:r>
            <w:r>
              <w:rPr>
                <w:rFonts w:ascii="Comic Sans MS" w:hAnsi="Comic Sans MS" w:cs="Arial"/>
                <w:shd w:val="clear" w:color="auto" w:fill="FFFFFF"/>
              </w:rPr>
              <w:t>e de notas no acentuadas). Por consecuencia, también puede decírsele </w:t>
            </w:r>
            <w:r>
              <w:rPr>
                <w:rFonts w:ascii="Comic Sans MS" w:hAnsi="Comic Sans MS" w:cs="Arial"/>
                <w:b/>
                <w:bCs/>
                <w:shd w:val="clear" w:color="auto" w:fill="FFFFFF"/>
              </w:rPr>
              <w:t>acento</w:t>
            </w:r>
            <w:r>
              <w:rPr>
                <w:rFonts w:ascii="Comic Sans MS" w:hAnsi="Comic Sans MS" w:cs="Arial"/>
                <w:shd w:val="clear" w:color="auto" w:fill="FFFFFF"/>
              </w:rPr>
              <w:t> a la nota acentuada en sí.</w:t>
            </w:r>
          </w:p>
        </w:tc>
      </w:tr>
      <w:tr w:rsidR="009B7FD4">
        <w:tblPrEx>
          <w:tblCellMar>
            <w:top w:w="0" w:type="dxa"/>
            <w:bottom w:w="0" w:type="dxa"/>
          </w:tblCellMar>
        </w:tblPrEx>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rPr>
                <w:rFonts w:ascii="Comic Sans MS" w:hAnsi="Comic Sans MS"/>
                <w:b/>
                <w:bCs/>
              </w:rPr>
            </w:pPr>
            <w:r>
              <w:rPr>
                <w:rFonts w:ascii="Comic Sans MS" w:hAnsi="Comic Sans MS"/>
                <w:b/>
                <w:bCs/>
              </w:rPr>
              <w:t>Compás</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9B7FD4">
            <w:pPr>
              <w:spacing w:after="200" w:line="276" w:lineRule="auto"/>
              <w:rPr>
                <w:rFonts w:ascii="Comic Sans MS" w:hAnsi="Comic Sans MS"/>
                <w:b/>
                <w:bCs/>
              </w:rPr>
            </w:pPr>
          </w:p>
        </w:tc>
        <w:tc>
          <w:tcPr>
            <w:tcW w:w="8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pPr>
            <w:r>
              <w:rPr>
                <w:rFonts w:ascii="Comic Sans MS" w:hAnsi="Comic Sans MS" w:cs="Arial"/>
                <w:shd w:val="clear" w:color="auto" w:fill="FFFFFF"/>
              </w:rPr>
              <w:t>El </w:t>
            </w:r>
            <w:r>
              <w:rPr>
                <w:rFonts w:ascii="Comic Sans MS" w:hAnsi="Comic Sans MS" w:cs="Arial"/>
                <w:b/>
                <w:bCs/>
                <w:shd w:val="clear" w:color="auto" w:fill="FFFFFF"/>
              </w:rPr>
              <w:t>compás musical</w:t>
            </w:r>
            <w:r>
              <w:rPr>
                <w:rFonts w:ascii="Comic Sans MS" w:hAnsi="Comic Sans MS" w:cs="Arial"/>
                <w:shd w:val="clear" w:color="auto" w:fill="FFFFFF"/>
              </w:rPr>
              <w:t> nos sirve para poder escribir el ritmo de la </w:t>
            </w:r>
            <w:r>
              <w:rPr>
                <w:rFonts w:ascii="Comic Sans MS" w:hAnsi="Comic Sans MS" w:cs="Arial"/>
                <w:b/>
                <w:bCs/>
                <w:shd w:val="clear" w:color="auto" w:fill="FFFFFF"/>
              </w:rPr>
              <w:t>música.</w:t>
            </w:r>
            <w:r>
              <w:rPr>
                <w:rFonts w:ascii="Comic Sans MS" w:hAnsi="Comic Sans MS" w:cs="Arial"/>
                <w:shd w:val="clear" w:color="auto" w:fill="FFFFFF"/>
              </w:rPr>
              <w:t xml:space="preserve"> El </w:t>
            </w:r>
            <w:r>
              <w:rPr>
                <w:rFonts w:ascii="Comic Sans MS" w:hAnsi="Comic Sans MS" w:cs="Arial"/>
                <w:b/>
                <w:bCs/>
                <w:shd w:val="clear" w:color="auto" w:fill="FFFFFF"/>
              </w:rPr>
              <w:t>compás musical</w:t>
            </w:r>
            <w:r>
              <w:rPr>
                <w:rFonts w:ascii="Comic Sans MS" w:hAnsi="Comic Sans MS" w:cs="Arial"/>
                <w:shd w:val="clear" w:color="auto" w:fill="FFFFFF"/>
              </w:rPr>
              <w:t xml:space="preserve"> es dividir el tiempo en partes iguales. </w:t>
            </w:r>
          </w:p>
        </w:tc>
      </w:tr>
      <w:tr w:rsidR="009B7FD4">
        <w:tblPrEx>
          <w:tblCellMar>
            <w:top w:w="0" w:type="dxa"/>
            <w:bottom w:w="0" w:type="dxa"/>
          </w:tblCellMar>
        </w:tblPrEx>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rPr>
                <w:rFonts w:ascii="Comic Sans MS" w:hAnsi="Comic Sans MS"/>
                <w:b/>
                <w:bCs/>
              </w:rPr>
            </w:pPr>
            <w:r>
              <w:rPr>
                <w:rFonts w:ascii="Comic Sans MS" w:hAnsi="Comic Sans MS"/>
                <w:b/>
                <w:bCs/>
              </w:rPr>
              <w:t>El Calderón</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9B7FD4">
            <w:pPr>
              <w:spacing w:after="200" w:line="276" w:lineRule="auto"/>
              <w:rPr>
                <w:rFonts w:ascii="Comic Sans MS" w:hAnsi="Comic Sans MS"/>
                <w:b/>
                <w:bCs/>
              </w:rPr>
            </w:pPr>
          </w:p>
        </w:tc>
        <w:tc>
          <w:tcPr>
            <w:tcW w:w="8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pPr>
            <w:r>
              <w:rPr>
                <w:rFonts w:ascii="Comic Sans MS" w:hAnsi="Comic Sans MS" w:cs="Arial"/>
                <w:b/>
                <w:bCs/>
                <w:shd w:val="clear" w:color="auto" w:fill="FFFFFF"/>
              </w:rPr>
              <w:t>Calderón</w:t>
            </w:r>
            <w:r>
              <w:rPr>
                <w:rFonts w:ascii="Comic Sans MS" w:hAnsi="Comic Sans MS" w:cs="Arial"/>
                <w:shd w:val="clear" w:color="auto" w:fill="FFFFFF"/>
              </w:rPr>
              <w:t>, llamado también corona (en italiano fermata), es un signo </w:t>
            </w:r>
            <w:r>
              <w:rPr>
                <w:rFonts w:ascii="Comic Sans MS" w:hAnsi="Comic Sans MS" w:cs="Arial"/>
                <w:b/>
                <w:bCs/>
                <w:shd w:val="clear" w:color="auto" w:fill="FFFFFF"/>
              </w:rPr>
              <w:t>musical</w:t>
            </w:r>
            <w:r>
              <w:rPr>
                <w:rFonts w:ascii="Comic Sans MS" w:hAnsi="Comic Sans MS" w:cs="Arial"/>
                <w:shd w:val="clear" w:color="auto" w:fill="FFFFFF"/>
              </w:rPr>
              <w:t xml:space="preserve"> que indica una pausa; está dibujado como un semicírculo con un punto en el centro </w:t>
            </w:r>
            <w:r>
              <w:rPr>
                <w:rFonts w:ascii="Comic Sans MS" w:hAnsi="Comic Sans MS" w:cs="Arial"/>
                <w:shd w:val="clear" w:color="auto" w:fill="FFFFFF"/>
              </w:rPr>
              <w:lastRenderedPageBreak/>
              <w:t>que se coloca en la partitura sobre o debajo de la figura </w:t>
            </w:r>
            <w:r>
              <w:rPr>
                <w:rFonts w:ascii="Comic Sans MS" w:hAnsi="Comic Sans MS" w:cs="Arial"/>
                <w:b/>
                <w:bCs/>
                <w:shd w:val="clear" w:color="auto" w:fill="FFFFFF"/>
              </w:rPr>
              <w:t>musical</w:t>
            </w:r>
            <w:r>
              <w:rPr>
                <w:rFonts w:ascii="Comic Sans MS" w:hAnsi="Comic Sans MS" w:cs="Arial"/>
                <w:shd w:val="clear" w:color="auto" w:fill="FFFFFF"/>
              </w:rPr>
              <w:t> cuya duración del tiempo se quie</w:t>
            </w:r>
            <w:r>
              <w:rPr>
                <w:rFonts w:ascii="Comic Sans MS" w:hAnsi="Comic Sans MS" w:cs="Arial"/>
                <w:shd w:val="clear" w:color="auto" w:fill="FFFFFF"/>
              </w:rPr>
              <w:t>ra modificar.</w:t>
            </w:r>
          </w:p>
        </w:tc>
      </w:tr>
      <w:tr w:rsidR="009B7FD4">
        <w:tblPrEx>
          <w:tblCellMar>
            <w:top w:w="0" w:type="dxa"/>
            <w:bottom w:w="0" w:type="dxa"/>
          </w:tblCellMar>
        </w:tblPrEx>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rPr>
                <w:rFonts w:ascii="Comic Sans MS" w:hAnsi="Comic Sans MS"/>
                <w:b/>
                <w:bCs/>
              </w:rPr>
            </w:pPr>
            <w:r>
              <w:rPr>
                <w:rFonts w:ascii="Comic Sans MS" w:hAnsi="Comic Sans MS"/>
                <w:b/>
                <w:bCs/>
              </w:rPr>
              <w:lastRenderedPageBreak/>
              <w:t xml:space="preserve">Signo </w:t>
            </w:r>
            <w:proofErr w:type="spellStart"/>
            <w:r>
              <w:rPr>
                <w:rFonts w:ascii="Comic Sans MS" w:hAnsi="Comic Sans MS"/>
                <w:b/>
                <w:bCs/>
              </w:rPr>
              <w:t>Diminuendo</w:t>
            </w:r>
            <w:proofErr w:type="spellEnd"/>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9B7FD4">
            <w:pPr>
              <w:spacing w:after="200" w:line="276" w:lineRule="auto"/>
              <w:rPr>
                <w:rFonts w:ascii="Comic Sans MS" w:hAnsi="Comic Sans MS"/>
                <w:b/>
                <w:bCs/>
              </w:rPr>
            </w:pPr>
          </w:p>
        </w:tc>
        <w:tc>
          <w:tcPr>
            <w:tcW w:w="8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pPr>
            <w:r>
              <w:rPr>
                <w:rFonts w:ascii="Comic Sans MS" w:hAnsi="Comic Sans MS" w:cs="Arial"/>
                <w:shd w:val="clear" w:color="auto" w:fill="FFFFFF"/>
              </w:rPr>
              <w:t>Un regulador de </w:t>
            </w:r>
            <w:proofErr w:type="spellStart"/>
            <w:r>
              <w:rPr>
                <w:rFonts w:ascii="Comic Sans MS" w:hAnsi="Comic Sans MS" w:cs="Arial"/>
                <w:b/>
                <w:bCs/>
                <w:shd w:val="clear" w:color="auto" w:fill="FFFFFF"/>
              </w:rPr>
              <w:t>diminuendo</w:t>
            </w:r>
            <w:proofErr w:type="spellEnd"/>
            <w:r>
              <w:rPr>
                <w:rFonts w:ascii="Comic Sans MS" w:hAnsi="Comic Sans MS" w:cs="Arial"/>
                <w:shd w:val="clear" w:color="auto" w:fill="FFFFFF"/>
              </w:rPr>
              <w:t xml:space="preserve"> que aparece seguido de un pequeño círculo, indica que se debe reducir la fuerza hasta alcanzar la desaparición total del sonido. Por el contrario, un regulador de crescendo precedido del pequeño </w:t>
            </w:r>
            <w:r>
              <w:rPr>
                <w:rFonts w:ascii="Comic Sans MS" w:hAnsi="Comic Sans MS" w:cs="Arial"/>
                <w:shd w:val="clear" w:color="auto" w:fill="FFFFFF"/>
              </w:rPr>
              <w:t>círculo supondrá un aumento de la intensidad que parte del silencio</w:t>
            </w:r>
          </w:p>
        </w:tc>
      </w:tr>
      <w:tr w:rsidR="009B7FD4">
        <w:tblPrEx>
          <w:tblCellMar>
            <w:top w:w="0" w:type="dxa"/>
            <w:bottom w:w="0" w:type="dxa"/>
          </w:tblCellMar>
        </w:tblPrEx>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rPr>
                <w:rFonts w:ascii="Comic Sans MS" w:hAnsi="Comic Sans MS"/>
                <w:b/>
                <w:bCs/>
              </w:rPr>
            </w:pPr>
            <w:r>
              <w:rPr>
                <w:rFonts w:ascii="Comic Sans MS" w:hAnsi="Comic Sans MS"/>
                <w:b/>
                <w:bCs/>
              </w:rPr>
              <w:t>La nota con punto</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9B7FD4">
            <w:pPr>
              <w:spacing w:after="200" w:line="276" w:lineRule="auto"/>
              <w:rPr>
                <w:rFonts w:ascii="Comic Sans MS" w:hAnsi="Comic Sans MS"/>
                <w:b/>
                <w:bCs/>
              </w:rPr>
            </w:pPr>
          </w:p>
        </w:tc>
        <w:tc>
          <w:tcPr>
            <w:tcW w:w="8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pPr>
            <w:r>
              <w:rPr>
                <w:rFonts w:ascii="Comic Sans MS" w:hAnsi="Comic Sans MS" w:cs="Arial"/>
                <w:shd w:val="clear" w:color="auto" w:fill="FFFFFF"/>
              </w:rPr>
              <w:t>un </w:t>
            </w:r>
            <w:r>
              <w:rPr>
                <w:rFonts w:ascii="Comic Sans MS" w:hAnsi="Comic Sans MS" w:cs="Arial"/>
                <w:b/>
                <w:bCs/>
                <w:shd w:val="clear" w:color="auto" w:fill="FFFFFF"/>
              </w:rPr>
              <w:t>punto</w:t>
            </w:r>
            <w:r>
              <w:rPr>
                <w:rFonts w:ascii="Comic Sans MS" w:hAnsi="Comic Sans MS" w:cs="Arial"/>
                <w:shd w:val="clear" w:color="auto" w:fill="FFFFFF"/>
              </w:rPr>
              <w:t> situado por encima o por debajo de una </w:t>
            </w:r>
            <w:r>
              <w:rPr>
                <w:rFonts w:ascii="Comic Sans MS" w:hAnsi="Comic Sans MS" w:cs="Arial"/>
                <w:b/>
                <w:bCs/>
                <w:shd w:val="clear" w:color="auto" w:fill="FFFFFF"/>
              </w:rPr>
              <w:t>nota</w:t>
            </w:r>
            <w:r>
              <w:rPr>
                <w:rFonts w:ascii="Comic Sans MS" w:hAnsi="Comic Sans MS" w:cs="Arial"/>
                <w:shd w:val="clear" w:color="auto" w:fill="FFFFFF"/>
              </w:rPr>
              <w:t xml:space="preserve"> indica que se debe tocar staccato y una cuña se utiliza para el más enfático </w:t>
            </w:r>
            <w:proofErr w:type="spellStart"/>
            <w:r>
              <w:rPr>
                <w:rFonts w:ascii="Comic Sans MS" w:hAnsi="Comic Sans MS" w:cs="Arial"/>
                <w:shd w:val="clear" w:color="auto" w:fill="FFFFFF"/>
              </w:rPr>
              <w:t>staccatissimo</w:t>
            </w:r>
            <w:proofErr w:type="spellEnd"/>
            <w:r>
              <w:rPr>
                <w:rFonts w:ascii="Comic Sans MS" w:hAnsi="Comic Sans MS" w:cs="Arial"/>
                <w:shd w:val="clear" w:color="auto" w:fill="FFFFFF"/>
              </w:rPr>
              <w:t xml:space="preserve">. ... </w:t>
            </w:r>
            <w:r>
              <w:rPr>
                <w:rFonts w:ascii="Times New Roman" w:hAnsi="Times New Roman"/>
                <w:shd w:val="clear" w:color="auto" w:fill="FFFFFF"/>
              </w:rPr>
              <w:t>​</w:t>
            </w:r>
            <w:r>
              <w:rPr>
                <w:rFonts w:ascii="Comic Sans MS" w:hAnsi="Comic Sans MS" w:cs="Arial"/>
                <w:shd w:val="clear" w:color="auto" w:fill="FFFFFF"/>
              </w:rPr>
              <w:t xml:space="preserve"> Sin embargo, esto</w:t>
            </w:r>
            <w:r>
              <w:rPr>
                <w:rFonts w:ascii="Comic Sans MS" w:hAnsi="Comic Sans MS" w:cs="Arial"/>
                <w:shd w:val="clear" w:color="auto" w:fill="FFFFFF"/>
              </w:rPr>
              <w:t xml:space="preserve"> no altera el ritmo de la </w:t>
            </w:r>
            <w:r>
              <w:rPr>
                <w:rFonts w:ascii="Comic Sans MS" w:hAnsi="Comic Sans MS" w:cs="Arial"/>
                <w:b/>
                <w:bCs/>
                <w:shd w:val="clear" w:color="auto" w:fill="FFFFFF"/>
              </w:rPr>
              <w:t>música</w:t>
            </w:r>
            <w:r>
              <w:rPr>
                <w:rFonts w:ascii="Comic Sans MS" w:hAnsi="Comic Sans MS" w:cs="Arial"/>
                <w:shd w:val="clear" w:color="auto" w:fill="FFFFFF"/>
              </w:rPr>
              <w:t> y el resto de tiempo asignado para cada </w:t>
            </w:r>
            <w:r>
              <w:rPr>
                <w:rFonts w:ascii="Comic Sans MS" w:hAnsi="Comic Sans MS" w:cs="Arial"/>
                <w:b/>
                <w:bCs/>
                <w:shd w:val="clear" w:color="auto" w:fill="FFFFFF"/>
              </w:rPr>
              <w:t>nota</w:t>
            </w:r>
            <w:r>
              <w:rPr>
                <w:rFonts w:ascii="Comic Sans MS" w:hAnsi="Comic Sans MS" w:cs="Arial"/>
                <w:shd w:val="clear" w:color="auto" w:fill="FFFFFF"/>
              </w:rPr>
              <w:t> en staccato se toca como silencio.</w:t>
            </w:r>
          </w:p>
        </w:tc>
      </w:tr>
      <w:tr w:rsidR="009B7FD4">
        <w:tblPrEx>
          <w:tblCellMar>
            <w:top w:w="0" w:type="dxa"/>
            <w:bottom w:w="0" w:type="dxa"/>
          </w:tblCellMar>
        </w:tblPrEx>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rPr>
                <w:rFonts w:ascii="Comic Sans MS" w:hAnsi="Comic Sans MS"/>
                <w:b/>
                <w:bCs/>
              </w:rPr>
            </w:pPr>
            <w:r>
              <w:rPr>
                <w:rFonts w:ascii="Comic Sans MS" w:hAnsi="Comic Sans MS"/>
                <w:b/>
                <w:bCs/>
              </w:rPr>
              <w:t>El pentagrama</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9B7FD4">
            <w:pPr>
              <w:spacing w:after="200" w:line="276" w:lineRule="auto"/>
              <w:rPr>
                <w:rFonts w:ascii="Comic Sans MS" w:hAnsi="Comic Sans MS"/>
                <w:b/>
                <w:bCs/>
              </w:rPr>
            </w:pPr>
          </w:p>
        </w:tc>
        <w:tc>
          <w:tcPr>
            <w:tcW w:w="8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pPr>
            <w:r>
              <w:rPr>
                <w:rFonts w:ascii="Comic Sans MS" w:hAnsi="Comic Sans MS" w:cs="Arial"/>
                <w:shd w:val="clear" w:color="auto" w:fill="FFFFFF"/>
              </w:rPr>
              <w:t>El </w:t>
            </w:r>
            <w:r>
              <w:rPr>
                <w:rFonts w:ascii="Comic Sans MS" w:hAnsi="Comic Sans MS" w:cs="Arial"/>
                <w:b/>
                <w:bCs/>
                <w:shd w:val="clear" w:color="auto" w:fill="FFFFFF"/>
              </w:rPr>
              <w:t>pentagrama</w:t>
            </w:r>
            <w:r>
              <w:rPr>
                <w:rFonts w:ascii="Comic Sans MS" w:hAnsi="Comic Sans MS" w:cs="Arial"/>
                <w:shd w:val="clear" w:color="auto" w:fill="FFFFFF"/>
              </w:rPr>
              <w:t> es el conjunto de cinco líneas paralelas y equidistantes que se usan para escribir las notas musicales. </w:t>
            </w:r>
            <w:r>
              <w:rPr>
                <w:rFonts w:ascii="Comic Sans MS" w:hAnsi="Comic Sans MS" w:cs="Arial"/>
                <w:b/>
                <w:bCs/>
                <w:shd w:val="clear" w:color="auto" w:fill="FFFFFF"/>
              </w:rPr>
              <w:t>Pentagram</w:t>
            </w:r>
            <w:r>
              <w:rPr>
                <w:rFonts w:ascii="Comic Sans MS" w:hAnsi="Comic Sans MS" w:cs="Arial"/>
                <w:b/>
                <w:bCs/>
                <w:shd w:val="clear" w:color="auto" w:fill="FFFFFF"/>
              </w:rPr>
              <w:t>a</w:t>
            </w:r>
            <w:r>
              <w:rPr>
                <w:rFonts w:ascii="Comic Sans MS" w:hAnsi="Comic Sans MS" w:cs="Arial"/>
                <w:shd w:val="clear" w:color="auto" w:fill="FFFFFF"/>
              </w:rPr>
              <w:t> es una palabra de origen griego: Penta significa cinco y grama, significa escrito. En el </w:t>
            </w:r>
            <w:r>
              <w:rPr>
                <w:rFonts w:ascii="Comic Sans MS" w:hAnsi="Comic Sans MS" w:cs="Arial"/>
                <w:b/>
                <w:bCs/>
                <w:shd w:val="clear" w:color="auto" w:fill="FFFFFF"/>
              </w:rPr>
              <w:t>pentagrama</w:t>
            </w:r>
            <w:r>
              <w:rPr>
                <w:rFonts w:ascii="Comic Sans MS" w:hAnsi="Comic Sans MS" w:cs="Arial"/>
                <w:shd w:val="clear" w:color="auto" w:fill="FFFFFF"/>
              </w:rPr>
              <w:t> se usan las líneas y los espacios para escribir las notas.</w:t>
            </w:r>
          </w:p>
        </w:tc>
      </w:tr>
      <w:tr w:rsidR="009B7FD4">
        <w:tblPrEx>
          <w:tblCellMar>
            <w:top w:w="0" w:type="dxa"/>
            <w:bottom w:w="0" w:type="dxa"/>
          </w:tblCellMar>
        </w:tblPrEx>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rPr>
                <w:rFonts w:ascii="Comic Sans MS" w:hAnsi="Comic Sans MS"/>
                <w:b/>
                <w:bCs/>
              </w:rPr>
            </w:pPr>
            <w:r>
              <w:rPr>
                <w:rFonts w:ascii="Comic Sans MS" w:hAnsi="Comic Sans MS"/>
                <w:b/>
                <w:bCs/>
              </w:rPr>
              <w:t>La clave o llave</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9B7FD4">
            <w:pPr>
              <w:spacing w:after="200" w:line="276" w:lineRule="auto"/>
              <w:rPr>
                <w:rFonts w:ascii="Comic Sans MS" w:hAnsi="Comic Sans MS"/>
                <w:b/>
                <w:bCs/>
              </w:rPr>
            </w:pPr>
          </w:p>
        </w:tc>
        <w:tc>
          <w:tcPr>
            <w:tcW w:w="8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7FD4" w:rsidRDefault="007A6A1E">
            <w:pPr>
              <w:spacing w:after="200" w:line="276" w:lineRule="auto"/>
            </w:pPr>
            <w:r>
              <w:rPr>
                <w:rFonts w:ascii="Comic Sans MS" w:hAnsi="Comic Sans MS" w:cs="Arial"/>
                <w:shd w:val="clear" w:color="auto" w:fill="FFFFFF"/>
              </w:rPr>
              <w:t>La </w:t>
            </w:r>
            <w:r>
              <w:rPr>
                <w:rFonts w:ascii="Comic Sans MS" w:hAnsi="Comic Sans MS" w:cs="Arial"/>
                <w:b/>
                <w:bCs/>
                <w:shd w:val="clear" w:color="auto" w:fill="FFFFFF"/>
              </w:rPr>
              <w:t>función</w:t>
            </w:r>
            <w:r>
              <w:rPr>
                <w:rFonts w:ascii="Comic Sans MS" w:hAnsi="Comic Sans MS" w:cs="Arial"/>
                <w:shd w:val="clear" w:color="auto" w:fill="FFFFFF"/>
              </w:rPr>
              <w:t> principal de las </w:t>
            </w:r>
            <w:r>
              <w:rPr>
                <w:rFonts w:ascii="Comic Sans MS" w:hAnsi="Comic Sans MS" w:cs="Arial"/>
                <w:b/>
                <w:bCs/>
                <w:shd w:val="clear" w:color="auto" w:fill="FFFFFF"/>
              </w:rPr>
              <w:t>claves</w:t>
            </w:r>
            <w:r>
              <w:rPr>
                <w:rFonts w:ascii="Comic Sans MS" w:hAnsi="Comic Sans MS" w:cs="Arial"/>
                <w:shd w:val="clear" w:color="auto" w:fill="FFFFFF"/>
              </w:rPr>
              <w:t> musicales es determinar la altura que cor</w:t>
            </w:r>
            <w:r>
              <w:rPr>
                <w:rFonts w:ascii="Comic Sans MS" w:hAnsi="Comic Sans MS" w:cs="Arial"/>
                <w:shd w:val="clear" w:color="auto" w:fill="FFFFFF"/>
              </w:rPr>
              <w:t>responde a cada nota musical, según la posición que ocupan en el pentagrama, es decir, el espacio o línea en que se ubican. ... Diferenciar el nombre de las notas en los distintos espacios y líneas del pentagrama.</w:t>
            </w:r>
          </w:p>
        </w:tc>
      </w:tr>
    </w:tbl>
    <w:p w:rsidR="009B7FD4" w:rsidRDefault="009B7FD4">
      <w:pPr>
        <w:spacing w:after="200" w:line="276" w:lineRule="auto"/>
        <w:rPr>
          <w:rFonts w:ascii="Times New Roman" w:hAnsi="Times New Roman"/>
          <w:sz w:val="20"/>
          <w:szCs w:val="20"/>
        </w:rPr>
      </w:pPr>
    </w:p>
    <w:p w:rsidR="009B7FD4" w:rsidRDefault="009B7FD4">
      <w:pPr>
        <w:spacing w:after="0"/>
      </w:pPr>
    </w:p>
    <w:p w:rsidR="009B7FD4" w:rsidRDefault="009B7FD4">
      <w:pPr>
        <w:spacing w:after="0"/>
      </w:pPr>
    </w:p>
    <w:p w:rsidR="009B7FD4" w:rsidRDefault="009B7FD4"/>
    <w:p w:rsidR="009B7FD4" w:rsidRDefault="009B7FD4"/>
    <w:sectPr w:rsidR="009B7FD4">
      <w:headerReference w:type="default" r:id="rId11"/>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A1E" w:rsidRDefault="007A6A1E">
      <w:pPr>
        <w:spacing w:after="0"/>
      </w:pPr>
      <w:r>
        <w:separator/>
      </w:r>
    </w:p>
  </w:endnote>
  <w:endnote w:type="continuationSeparator" w:id="0">
    <w:p w:rsidR="007A6A1E" w:rsidRDefault="007A6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A1E" w:rsidRDefault="007A6A1E">
      <w:pPr>
        <w:spacing w:after="0"/>
      </w:pPr>
      <w:r>
        <w:rPr>
          <w:color w:val="000000"/>
        </w:rPr>
        <w:separator/>
      </w:r>
    </w:p>
  </w:footnote>
  <w:footnote w:type="continuationSeparator" w:id="0">
    <w:p w:rsidR="007A6A1E" w:rsidRDefault="007A6A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2D0" w:rsidRDefault="007A6A1E">
    <w:pPr>
      <w:spacing w:after="0"/>
    </w:pPr>
    <w:r>
      <w:rPr>
        <w:noProof/>
      </w:rPr>
      <w:drawing>
        <wp:anchor distT="0" distB="0" distL="114300" distR="114300" simplePos="0" relativeHeight="251659264" behindDoc="0" locked="0" layoutInCell="1" allowOverlap="1">
          <wp:simplePos x="0" y="0"/>
          <wp:positionH relativeFrom="leftMargin">
            <wp:posOffset>111575</wp:posOffset>
          </wp:positionH>
          <wp:positionV relativeFrom="paragraph">
            <wp:posOffset>-250188</wp:posOffset>
          </wp:positionV>
          <wp:extent cx="466728" cy="552453"/>
          <wp:effectExtent l="0" t="0" r="9522" b="0"/>
          <wp:wrapNone/>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66728" cy="552453"/>
                  </a:xfrm>
                  <a:prstGeom prst="rect">
                    <a:avLst/>
                  </a:prstGeom>
                  <a:noFill/>
                  <a:ln>
                    <a:noFill/>
                    <a:prstDash/>
                  </a:ln>
                </pic:spPr>
              </pic:pic>
            </a:graphicData>
          </a:graphic>
        </wp:anchor>
      </w:drawing>
    </w:r>
    <w:r>
      <w:rPr>
        <w:rFonts w:ascii="Times New Roman" w:hAnsi="Times New Roman"/>
        <w:sz w:val="16"/>
        <w:szCs w:val="16"/>
        <w:lang w:val="es-MX"/>
      </w:rPr>
      <w:t xml:space="preserve">      Colegio República Argentina</w:t>
    </w:r>
  </w:p>
  <w:p w:rsidR="007D22D0" w:rsidRDefault="007A6A1E">
    <w:pPr>
      <w:spacing w:after="0"/>
    </w:pPr>
    <w:r>
      <w:rPr>
        <w:rFonts w:ascii="Times New Roman" w:hAnsi="Times New Roman"/>
        <w:sz w:val="16"/>
        <w:szCs w:val="16"/>
        <w:lang w:val="es-MX"/>
      </w:rPr>
      <w:t xml:space="preserve">     </w:t>
    </w:r>
    <w:proofErr w:type="spellStart"/>
    <w:proofErr w:type="gramStart"/>
    <w:r>
      <w:rPr>
        <w:rFonts w:ascii="Times New Roman" w:hAnsi="Times New Roman"/>
        <w:sz w:val="16"/>
        <w:szCs w:val="16"/>
      </w:rPr>
      <w:t>O’Carrol</w:t>
    </w:r>
    <w:proofErr w:type="spellEnd"/>
    <w:r>
      <w:rPr>
        <w:rFonts w:ascii="Times New Roman" w:hAnsi="Times New Roman"/>
        <w:sz w:val="16"/>
        <w:szCs w:val="16"/>
      </w:rPr>
      <w:t xml:space="preserve">  #</w:t>
    </w:r>
    <w:proofErr w:type="gramEnd"/>
    <w:r>
      <w:rPr>
        <w:rFonts w:ascii="Times New Roman" w:hAnsi="Times New Roman"/>
        <w:sz w:val="16"/>
        <w:szCs w:val="16"/>
      </w:rPr>
      <w:t xml:space="preserve"> 850-   Fono 72- 2230332</w:t>
    </w:r>
    <w:r>
      <w:rPr>
        <w:rFonts w:ascii="Arial" w:hAnsi="Arial" w:cs="Arial"/>
        <w:sz w:val="24"/>
        <w:szCs w:val="24"/>
      </w:rPr>
      <w:t xml:space="preserve">  </w:t>
    </w:r>
    <w:r>
      <w:rPr>
        <w:rFonts w:ascii="Times New Roman" w:hAnsi="Times New Roman"/>
        <w:sz w:val="16"/>
        <w:szCs w:val="16"/>
      </w:rPr>
      <w:t xml:space="preserve">  Rancagua</w:t>
    </w:r>
    <w:r>
      <w:rPr>
        <w:rFonts w:ascii="Times New Roman" w:hAnsi="Times New Roman"/>
      </w:rPr>
      <w:t xml:space="preserve">     </w:t>
    </w:r>
  </w:p>
  <w:p w:rsidR="007D22D0" w:rsidRDefault="007A6A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B7FD4"/>
    <w:rsid w:val="00775F29"/>
    <w:rsid w:val="007A6A1E"/>
    <w:rsid w:val="009B7F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E7763-9531-4B60-BE9D-B4BA8C84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rPr>
      <w:rFonts w:ascii="Calibri" w:eastAsia="Calibri" w:hAnsi="Calibri" w:cs="Times New Roman"/>
    </w:rP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rPr>
      <w:rFonts w:ascii="Calibri" w:eastAsia="Calibri" w:hAnsi="Calibri" w:cs="Times New Roman"/>
    </w:rPr>
  </w:style>
  <w:style w:type="character" w:styleId="Hipervnculo">
    <w:name w:val="Hyperlink"/>
    <w:basedOn w:val="Fuentedeprrafopredete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s.wikipedia.org/wiki/Intensidad_music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wikipedia.org/wiki/Notaci&#243;n_music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Idioma_italiano"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es.wikipedia.org/wiki/Din&#225;mica_musical" TargetMode="External"/><Relationship Id="rId4" Type="http://schemas.openxmlformats.org/officeDocument/2006/relationships/footnotes" Target="footnotes.xml"/><Relationship Id="rId9" Type="http://schemas.openxmlformats.org/officeDocument/2006/relationships/hyperlink" Target="https://es.wikipedia.org/wiki/Matiz_(m&#250;s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lilym</dc:creator>
  <dc:description/>
  <cp:lastModifiedBy>evelynsuzarte</cp:lastModifiedBy>
  <cp:revision>2</cp:revision>
  <dcterms:created xsi:type="dcterms:W3CDTF">2020-05-30T20:24:00Z</dcterms:created>
  <dcterms:modified xsi:type="dcterms:W3CDTF">2020-05-30T20:24:00Z</dcterms:modified>
</cp:coreProperties>
</file>